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B84" w:rsidRPr="00AE5466" w:rsidRDefault="009A4B84" w:rsidP="009A4B84">
      <w:pPr>
        <w:spacing w:line="500" w:lineRule="exact"/>
        <w:jc w:val="center"/>
        <w:rPr>
          <w:b/>
          <w:bCs/>
          <w:sz w:val="36"/>
          <w:szCs w:val="32"/>
        </w:rPr>
      </w:pPr>
      <w:r w:rsidRPr="00AE5466">
        <w:rPr>
          <w:rFonts w:hint="eastAsia"/>
          <w:b/>
          <w:bCs/>
          <w:sz w:val="36"/>
          <w:szCs w:val="32"/>
        </w:rPr>
        <w:t>澎湖縣白沙鄉殯葬設施使用管理自治條例</w:t>
      </w:r>
    </w:p>
    <w:p w:rsidR="009A4B84" w:rsidRPr="00AE5466" w:rsidRDefault="009A4B84" w:rsidP="009A4B84">
      <w:pPr>
        <w:snapToGrid w:val="0"/>
        <w:spacing w:line="240" w:lineRule="atLeast"/>
        <w:ind w:right="-2"/>
        <w:rPr>
          <w:rFonts w:ascii="標楷體" w:hAnsi="標楷體"/>
          <w:sz w:val="20"/>
          <w:szCs w:val="20"/>
        </w:rPr>
      </w:pPr>
      <w:r w:rsidRPr="00AE5466">
        <w:rPr>
          <w:rFonts w:ascii="標楷體" w:hAnsi="標楷體" w:hint="eastAsia"/>
          <w:sz w:val="20"/>
          <w:szCs w:val="20"/>
        </w:rPr>
        <w:t xml:space="preserve">     </w:t>
      </w:r>
      <w:r w:rsidR="00A236FA">
        <w:rPr>
          <w:rFonts w:ascii="標楷體" w:hAnsi="標楷體" w:hint="eastAsia"/>
          <w:sz w:val="20"/>
          <w:szCs w:val="20"/>
        </w:rPr>
        <w:t xml:space="preserve">                               </w:t>
      </w:r>
      <w:r w:rsidRPr="00AE5466">
        <w:rPr>
          <w:rFonts w:ascii="標楷體" w:hAnsi="標楷體" w:hint="eastAsia"/>
          <w:sz w:val="20"/>
          <w:szCs w:val="20"/>
        </w:rPr>
        <w:t>111年7月26日白民字第1110101387號令制定公布</w:t>
      </w:r>
    </w:p>
    <w:p w:rsidR="009A4B84" w:rsidRDefault="009A4B84" w:rsidP="009A4B84">
      <w:pPr>
        <w:snapToGrid w:val="0"/>
        <w:spacing w:line="240" w:lineRule="atLeast"/>
        <w:ind w:right="139"/>
        <w:rPr>
          <w:rFonts w:ascii="標楷體" w:hAnsi="標楷體" w:hint="eastAsia"/>
          <w:sz w:val="20"/>
          <w:szCs w:val="20"/>
        </w:rPr>
      </w:pPr>
      <w:r w:rsidRPr="00AE5466">
        <w:rPr>
          <w:rFonts w:ascii="標楷體" w:hAnsi="標楷體" w:hint="eastAsia"/>
          <w:sz w:val="20"/>
          <w:szCs w:val="20"/>
        </w:rPr>
        <w:t xml:space="preserve">    </w:t>
      </w:r>
      <w:r w:rsidR="00A236FA">
        <w:rPr>
          <w:rFonts w:ascii="標楷體" w:hAnsi="標楷體" w:hint="eastAsia"/>
          <w:sz w:val="20"/>
          <w:szCs w:val="20"/>
        </w:rPr>
        <w:t xml:space="preserve">                               </w:t>
      </w:r>
      <w:r w:rsidRPr="00AE5466">
        <w:rPr>
          <w:rFonts w:ascii="標楷體" w:hAnsi="標楷體" w:hint="eastAsia"/>
          <w:sz w:val="20"/>
          <w:szCs w:val="20"/>
        </w:rPr>
        <w:t xml:space="preserve"> 111年10月17日白民字第1110102061號令修正公布</w:t>
      </w:r>
    </w:p>
    <w:p w:rsidR="00624EB4" w:rsidRPr="00AE5466" w:rsidRDefault="00624EB4" w:rsidP="009A4B84">
      <w:pPr>
        <w:snapToGrid w:val="0"/>
        <w:spacing w:line="240" w:lineRule="atLeast"/>
        <w:ind w:right="139"/>
        <w:rPr>
          <w:rFonts w:ascii="標楷體" w:hAnsi="標楷體"/>
          <w:b/>
          <w:sz w:val="32"/>
          <w:szCs w:val="32"/>
        </w:rPr>
      </w:pPr>
      <w:r>
        <w:rPr>
          <w:rFonts w:ascii="標楷體" w:hAnsi="標楷體" w:hint="eastAsia"/>
          <w:sz w:val="20"/>
          <w:szCs w:val="20"/>
        </w:rPr>
        <w:t xml:space="preserve">                                    113年12月25日白民字第1130102387號令修正公布</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sz w:val="32"/>
          <w:szCs w:val="32"/>
        </w:rPr>
        <w:t xml:space="preserve">第 一 條    </w:t>
      </w:r>
      <w:r w:rsidRPr="00AE5466">
        <w:rPr>
          <w:rFonts w:ascii="標楷體" w:hAnsi="標楷體" w:hint="eastAsia"/>
          <w:color w:val="000000"/>
          <w:sz w:val="32"/>
          <w:szCs w:val="32"/>
        </w:rPr>
        <w:t>澎湖縣白沙鄉公所（以下簡稱本所）為辦理白沙鄉（以下簡稱本鄉）殯葬設施之使用管理與維護，依地方制度法第二十五條及殯葬管理條例第三條規定，特制定本自治條例，除法令另有規定外，悉依本自治條例之規定辦理。</w:t>
      </w:r>
    </w:p>
    <w:p w:rsidR="009A4B84" w:rsidRPr="00AE5466" w:rsidRDefault="009A4B84" w:rsidP="00624EB4">
      <w:pPr>
        <w:tabs>
          <w:tab w:val="left" w:pos="1701"/>
        </w:tabs>
        <w:spacing w:beforeLines="50" w:line="466" w:lineRule="exact"/>
        <w:rPr>
          <w:rFonts w:ascii="標楷體" w:hAnsi="標楷體"/>
          <w:b/>
          <w:color w:val="000000"/>
          <w:sz w:val="32"/>
          <w:szCs w:val="32"/>
        </w:rPr>
      </w:pPr>
      <w:r w:rsidRPr="00AE5466">
        <w:rPr>
          <w:rFonts w:ascii="標楷體" w:hAnsi="標楷體" w:hint="eastAsia"/>
          <w:b/>
          <w:color w:val="000000"/>
          <w:sz w:val="32"/>
          <w:szCs w:val="32"/>
        </w:rPr>
        <w:t>第 二 章  殯葬設施</w:t>
      </w:r>
    </w:p>
    <w:p w:rsidR="009A4B84" w:rsidRPr="00AE5466" w:rsidRDefault="009A4B84" w:rsidP="00624EB4">
      <w:pPr>
        <w:tabs>
          <w:tab w:val="left" w:pos="1701"/>
        </w:tabs>
        <w:spacing w:beforeLines="50"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 二 條    本鄉轄屬殯葬設施如下:</w:t>
      </w:r>
    </w:p>
    <w:p w:rsidR="009A4B84" w:rsidRPr="00AE5466" w:rsidRDefault="009A4B84" w:rsidP="00624EB4">
      <w:pPr>
        <w:tabs>
          <w:tab w:val="left" w:pos="1701"/>
        </w:tabs>
        <w:spacing w:beforeLines="50" w:line="466" w:lineRule="exact"/>
        <w:ind w:leftChars="531" w:left="1699" w:hanging="425"/>
        <w:rPr>
          <w:rFonts w:ascii="標楷體" w:hAnsi="標楷體"/>
          <w:color w:val="000000"/>
          <w:sz w:val="32"/>
          <w:szCs w:val="32"/>
        </w:rPr>
      </w:pPr>
      <w:r w:rsidRPr="00AE5466">
        <w:rPr>
          <w:rFonts w:ascii="標楷體" w:hAnsi="標楷體" w:hint="eastAsia"/>
          <w:color w:val="000000"/>
          <w:sz w:val="32"/>
          <w:szCs w:val="32"/>
        </w:rPr>
        <w:t>一、澎湖縣白沙鄉第一公墓（下稱後寮生命紀念館）。</w:t>
      </w:r>
    </w:p>
    <w:p w:rsidR="009A4B84" w:rsidRPr="00AE5466" w:rsidRDefault="009A4B84" w:rsidP="00624EB4">
      <w:pPr>
        <w:tabs>
          <w:tab w:val="left" w:pos="1701"/>
        </w:tabs>
        <w:spacing w:beforeLines="50" w:line="466" w:lineRule="exact"/>
        <w:ind w:leftChars="531" w:left="1699" w:hanging="425"/>
        <w:rPr>
          <w:rFonts w:ascii="標楷體" w:hAnsi="標楷體"/>
          <w:color w:val="000000"/>
          <w:sz w:val="32"/>
          <w:szCs w:val="32"/>
        </w:rPr>
      </w:pPr>
      <w:r w:rsidRPr="00AE5466">
        <w:rPr>
          <w:rFonts w:ascii="標楷體" w:hAnsi="標楷體" w:hint="eastAsia"/>
          <w:color w:val="000000"/>
          <w:sz w:val="32"/>
          <w:szCs w:val="32"/>
        </w:rPr>
        <w:t>二、澎湖縣白沙鄉第五公墓(下稱吉貝納骨堂)。</w:t>
      </w:r>
    </w:p>
    <w:p w:rsidR="009A4B84" w:rsidRPr="00AE5466" w:rsidRDefault="009A4B84" w:rsidP="00624EB4">
      <w:pPr>
        <w:tabs>
          <w:tab w:val="left" w:pos="1701"/>
        </w:tabs>
        <w:spacing w:beforeLines="50" w:line="466" w:lineRule="exact"/>
        <w:ind w:leftChars="531" w:left="1699" w:hanging="425"/>
        <w:rPr>
          <w:rFonts w:ascii="標楷體" w:hAnsi="標楷體"/>
          <w:color w:val="000000"/>
          <w:sz w:val="32"/>
          <w:szCs w:val="32"/>
        </w:rPr>
      </w:pPr>
      <w:r w:rsidRPr="00AE5466">
        <w:rPr>
          <w:rFonts w:ascii="標楷體" w:hAnsi="標楷體" w:hint="eastAsia"/>
          <w:color w:val="000000"/>
          <w:sz w:val="32"/>
          <w:szCs w:val="32"/>
        </w:rPr>
        <w:t>三、澎湖縣白沙鄉第八公墓(下稱鳥嶼納骨堂)。</w:t>
      </w:r>
    </w:p>
    <w:p w:rsidR="009A4B84" w:rsidRPr="00AE5466" w:rsidRDefault="009A4B84" w:rsidP="00624EB4">
      <w:pPr>
        <w:spacing w:beforeLines="50" w:line="466" w:lineRule="exact"/>
        <w:rPr>
          <w:rFonts w:ascii="標楷體" w:hAnsi="標楷體"/>
          <w:b/>
          <w:color w:val="000000"/>
          <w:sz w:val="32"/>
          <w:szCs w:val="32"/>
        </w:rPr>
      </w:pPr>
      <w:r w:rsidRPr="00AE5466">
        <w:rPr>
          <w:rFonts w:ascii="標楷體" w:hAnsi="標楷體" w:hint="eastAsia"/>
          <w:b/>
          <w:color w:val="000000"/>
          <w:sz w:val="32"/>
          <w:szCs w:val="32"/>
        </w:rPr>
        <w:t>第 三 章  殯葬設施之使用申請</w:t>
      </w:r>
    </w:p>
    <w:p w:rsidR="009A4B84" w:rsidRPr="00AE5466" w:rsidRDefault="009A4B84" w:rsidP="00624EB4">
      <w:pPr>
        <w:spacing w:beforeLines="50"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 三 條    使用本鄉轄屬各項殯葬設施者應檢具相關文件，向本所提出申請，並一次繳納使用費後，由本所發給「進祀單」或「埋葬許可證」：</w:t>
      </w:r>
    </w:p>
    <w:p w:rsidR="009A4B84" w:rsidRPr="00AE5466" w:rsidRDefault="009A4B84" w:rsidP="00827CA4">
      <w:pPr>
        <w:tabs>
          <w:tab w:val="left" w:pos="1620"/>
          <w:tab w:val="left" w:pos="1800"/>
        </w:tabs>
        <w:spacing w:line="466" w:lineRule="exact"/>
        <w:ind w:leftChars="448" w:left="1075" w:firstLineChars="62" w:firstLine="198"/>
        <w:rPr>
          <w:rFonts w:ascii="標楷體" w:hAnsi="標楷體"/>
          <w:color w:val="000000"/>
          <w:sz w:val="32"/>
          <w:szCs w:val="32"/>
        </w:rPr>
      </w:pPr>
      <w:r w:rsidRPr="00AE5466">
        <w:rPr>
          <w:rFonts w:ascii="標楷體" w:hAnsi="標楷體" w:hint="eastAsia"/>
          <w:color w:val="000000"/>
          <w:sz w:val="32"/>
          <w:szCs w:val="32"/>
        </w:rPr>
        <w:t>一、進祀骨灰（骸）罐（罈）:</w:t>
      </w:r>
    </w:p>
    <w:p w:rsidR="009A4B84" w:rsidRPr="00AE5466" w:rsidRDefault="009A4B84" w:rsidP="00827CA4">
      <w:pPr>
        <w:tabs>
          <w:tab w:val="left" w:pos="1276"/>
          <w:tab w:val="left" w:pos="1620"/>
          <w:tab w:val="left" w:pos="1843"/>
        </w:tabs>
        <w:spacing w:line="466" w:lineRule="exact"/>
        <w:ind w:leftChars="531" w:left="2266" w:hangingChars="310" w:hanging="992"/>
        <w:rPr>
          <w:rFonts w:ascii="標楷體" w:hAnsi="標楷體"/>
          <w:color w:val="000000"/>
          <w:sz w:val="32"/>
          <w:szCs w:val="32"/>
        </w:rPr>
      </w:pPr>
      <w:r w:rsidRPr="00AE5466">
        <w:rPr>
          <w:rFonts w:ascii="標楷體" w:hAnsi="標楷體" w:hint="eastAsia"/>
          <w:color w:val="000000"/>
          <w:sz w:val="32"/>
          <w:szCs w:val="32"/>
        </w:rPr>
        <w:t>（一）申請人身分證或戶口名簿影本、私章；機關、法人以代表人提出。</w:t>
      </w:r>
    </w:p>
    <w:p w:rsidR="009A4B84" w:rsidRPr="00AE5466" w:rsidRDefault="009A4B84" w:rsidP="00827CA4">
      <w:pPr>
        <w:tabs>
          <w:tab w:val="left" w:pos="1276"/>
          <w:tab w:val="left" w:pos="1620"/>
          <w:tab w:val="left" w:pos="1843"/>
        </w:tabs>
        <w:spacing w:line="466" w:lineRule="exact"/>
        <w:ind w:leftChars="531" w:left="2263" w:hangingChars="309" w:hanging="989"/>
        <w:rPr>
          <w:rFonts w:ascii="標楷體" w:hAnsi="標楷體"/>
          <w:color w:val="000000"/>
          <w:sz w:val="32"/>
          <w:szCs w:val="32"/>
        </w:rPr>
      </w:pPr>
      <w:r w:rsidRPr="00AE5466">
        <w:rPr>
          <w:rFonts w:ascii="標楷體" w:hAnsi="標楷體" w:hint="eastAsia"/>
          <w:color w:val="000000"/>
          <w:sz w:val="32"/>
          <w:szCs w:val="32"/>
        </w:rPr>
        <w:t>（二）死亡證明書、火化許可證或起掘許可證明書或骨灰(骸)遷出證明書及其他相關證明文件。</w:t>
      </w:r>
    </w:p>
    <w:p w:rsidR="009A4B84" w:rsidRPr="00AE5466" w:rsidRDefault="009A4B84" w:rsidP="00827CA4">
      <w:pPr>
        <w:tabs>
          <w:tab w:val="left" w:pos="1620"/>
          <w:tab w:val="left" w:pos="1843"/>
        </w:tabs>
        <w:spacing w:line="466" w:lineRule="exact"/>
        <w:ind w:leftChars="532" w:left="2266" w:hangingChars="309" w:hanging="989"/>
        <w:rPr>
          <w:rFonts w:ascii="標楷體" w:hAnsi="標楷體"/>
          <w:color w:val="000000"/>
          <w:sz w:val="32"/>
          <w:szCs w:val="32"/>
        </w:rPr>
      </w:pPr>
      <w:r w:rsidRPr="00AE5466">
        <w:rPr>
          <w:rFonts w:ascii="標楷體" w:hAnsi="標楷體" w:hint="eastAsia"/>
          <w:color w:val="000000"/>
          <w:sz w:val="32"/>
          <w:szCs w:val="32"/>
        </w:rPr>
        <w:t>（三）申請優待標準收費應檢附進祀者出生或死亡</w:t>
      </w:r>
    </w:p>
    <w:p w:rsidR="009A4B84" w:rsidRPr="00AE5466" w:rsidRDefault="009A4B84" w:rsidP="00827CA4">
      <w:pPr>
        <w:tabs>
          <w:tab w:val="left" w:pos="1620"/>
          <w:tab w:val="left" w:pos="1843"/>
        </w:tabs>
        <w:spacing w:line="466" w:lineRule="exact"/>
        <w:ind w:leftChars="532" w:left="2266" w:hangingChars="309" w:hanging="989"/>
        <w:rPr>
          <w:rFonts w:ascii="標楷體" w:hAnsi="標楷體"/>
          <w:color w:val="000000"/>
          <w:sz w:val="32"/>
          <w:szCs w:val="32"/>
          <w:shd w:val="pct15" w:color="auto" w:fill="FFFFFF"/>
        </w:rPr>
      </w:pPr>
      <w:r w:rsidRPr="00AE5466">
        <w:rPr>
          <w:rFonts w:ascii="標楷體" w:hAnsi="標楷體" w:hint="eastAsia"/>
          <w:color w:val="000000"/>
          <w:sz w:val="32"/>
          <w:szCs w:val="32"/>
        </w:rPr>
        <w:t xml:space="preserve">      設籍本鄉或其他足以證明設籍本鄉文件認定。</w:t>
      </w:r>
    </w:p>
    <w:p w:rsidR="009A4B84" w:rsidRPr="00AE5466" w:rsidRDefault="009A4B84" w:rsidP="00827CA4">
      <w:pPr>
        <w:tabs>
          <w:tab w:val="left" w:pos="1276"/>
          <w:tab w:val="left" w:pos="1620"/>
        </w:tabs>
        <w:spacing w:line="466" w:lineRule="exact"/>
        <w:ind w:leftChars="412" w:left="989" w:firstLineChars="89" w:firstLine="285"/>
        <w:rPr>
          <w:rFonts w:ascii="標楷體" w:hAnsi="標楷體"/>
          <w:color w:val="000000"/>
          <w:sz w:val="32"/>
          <w:szCs w:val="32"/>
        </w:rPr>
      </w:pPr>
      <w:r w:rsidRPr="00AE5466">
        <w:rPr>
          <w:rFonts w:ascii="標楷體" w:hAnsi="標楷體" w:hint="eastAsia"/>
          <w:color w:val="000000"/>
          <w:sz w:val="32"/>
          <w:szCs w:val="32"/>
        </w:rPr>
        <w:lastRenderedPageBreak/>
        <w:t>二、公墓墓基：</w:t>
      </w:r>
    </w:p>
    <w:p w:rsidR="009A4B84" w:rsidRPr="00AE5466" w:rsidRDefault="009A4B84" w:rsidP="00827CA4">
      <w:pPr>
        <w:tabs>
          <w:tab w:val="left" w:pos="1843"/>
        </w:tabs>
        <w:spacing w:line="466" w:lineRule="exact"/>
        <w:ind w:leftChars="531" w:left="2263" w:hangingChars="309" w:hanging="989"/>
        <w:rPr>
          <w:rFonts w:ascii="標楷體" w:hAnsi="標楷體"/>
          <w:color w:val="000000"/>
          <w:sz w:val="32"/>
          <w:szCs w:val="32"/>
        </w:rPr>
      </w:pPr>
      <w:r w:rsidRPr="00AE5466">
        <w:rPr>
          <w:rFonts w:ascii="標楷體" w:hAnsi="標楷體" w:hint="eastAsia"/>
          <w:color w:val="000000"/>
          <w:sz w:val="32"/>
          <w:szCs w:val="32"/>
        </w:rPr>
        <w:t>（一）申請人身分證、私章；機關、法人以代表人提出。</w:t>
      </w:r>
    </w:p>
    <w:p w:rsidR="009A4B84" w:rsidRPr="00AE5466" w:rsidRDefault="009A4B84" w:rsidP="00827CA4">
      <w:pPr>
        <w:tabs>
          <w:tab w:val="left" w:pos="1418"/>
          <w:tab w:val="left" w:pos="2127"/>
        </w:tabs>
        <w:spacing w:line="466" w:lineRule="exact"/>
        <w:ind w:leftChars="532" w:left="2125" w:hangingChars="265" w:hanging="848"/>
        <w:rPr>
          <w:rFonts w:ascii="標楷體" w:hAnsi="標楷體"/>
          <w:color w:val="000000"/>
          <w:sz w:val="32"/>
          <w:szCs w:val="32"/>
        </w:rPr>
      </w:pPr>
      <w:r w:rsidRPr="00AE5466">
        <w:rPr>
          <w:rFonts w:ascii="標楷體" w:hAnsi="標楷體" w:hint="eastAsia"/>
          <w:color w:val="000000"/>
          <w:sz w:val="32"/>
          <w:szCs w:val="32"/>
        </w:rPr>
        <w:t>（二）死亡證明書、埋葬許可證及其他相關證明文件</w:t>
      </w:r>
      <w:r w:rsidRPr="00AE5466">
        <w:rPr>
          <w:rFonts w:ascii="標楷體" w:hAnsi="標楷體" w:hint="eastAsia"/>
          <w:color w:val="FF0000"/>
          <w:sz w:val="32"/>
          <w:szCs w:val="32"/>
        </w:rPr>
        <w:t>。</w:t>
      </w:r>
    </w:p>
    <w:p w:rsidR="009A4B84" w:rsidRPr="00AE5466" w:rsidRDefault="009A4B84" w:rsidP="00827CA4">
      <w:pPr>
        <w:tabs>
          <w:tab w:val="left" w:pos="1620"/>
          <w:tab w:val="left" w:pos="1843"/>
        </w:tabs>
        <w:spacing w:line="466" w:lineRule="exact"/>
        <w:ind w:leftChars="531" w:left="2263" w:hangingChars="309" w:hanging="989"/>
        <w:rPr>
          <w:rFonts w:ascii="標楷體" w:hAnsi="標楷體"/>
          <w:color w:val="000000"/>
          <w:sz w:val="32"/>
          <w:szCs w:val="32"/>
        </w:rPr>
      </w:pPr>
      <w:r w:rsidRPr="00AE5466">
        <w:rPr>
          <w:rFonts w:ascii="標楷體" w:hAnsi="標楷體" w:hint="eastAsia"/>
          <w:color w:val="000000"/>
          <w:sz w:val="32"/>
          <w:szCs w:val="32"/>
        </w:rPr>
        <w:t>（三）申請優待標準收費應檢附進祀者出生或死亡時設籍本鄉或其他足以證明設籍本鄉文件認定。</w:t>
      </w:r>
    </w:p>
    <w:p w:rsidR="009A4B84" w:rsidRPr="00AE5466" w:rsidRDefault="009A4B84" w:rsidP="00827CA4">
      <w:pPr>
        <w:tabs>
          <w:tab w:val="left" w:pos="1620"/>
          <w:tab w:val="left" w:pos="1800"/>
        </w:tabs>
        <w:spacing w:line="466" w:lineRule="exact"/>
        <w:ind w:leftChars="448" w:left="1075" w:firstLineChars="62" w:firstLine="198"/>
        <w:rPr>
          <w:rFonts w:ascii="標楷體" w:hAnsi="標楷體"/>
          <w:color w:val="000000"/>
          <w:sz w:val="32"/>
          <w:szCs w:val="32"/>
        </w:rPr>
      </w:pPr>
      <w:r w:rsidRPr="00AE5466">
        <w:rPr>
          <w:rFonts w:ascii="標楷體" w:hAnsi="標楷體" w:hint="eastAsia"/>
          <w:color w:val="000000"/>
          <w:sz w:val="32"/>
          <w:szCs w:val="32"/>
        </w:rPr>
        <w:t>三、進祀神主牌位:</w:t>
      </w:r>
    </w:p>
    <w:p w:rsidR="009A4B84" w:rsidRPr="00AE5466" w:rsidRDefault="009A4B84" w:rsidP="00827CA4">
      <w:pPr>
        <w:tabs>
          <w:tab w:val="left" w:pos="1276"/>
          <w:tab w:val="left" w:pos="1620"/>
          <w:tab w:val="left" w:pos="1843"/>
        </w:tabs>
        <w:spacing w:line="466" w:lineRule="exact"/>
        <w:ind w:firstLineChars="398" w:firstLine="1274"/>
        <w:rPr>
          <w:rFonts w:ascii="標楷體" w:hAnsi="標楷體"/>
          <w:color w:val="000000"/>
          <w:sz w:val="32"/>
          <w:szCs w:val="32"/>
        </w:rPr>
      </w:pPr>
      <w:r w:rsidRPr="00AE5466">
        <w:rPr>
          <w:rFonts w:ascii="標楷體" w:hAnsi="標楷體" w:hint="eastAsia"/>
          <w:color w:val="000000"/>
          <w:sz w:val="32"/>
          <w:szCs w:val="32"/>
        </w:rPr>
        <w:t>（一）申請人身分證、戶籍資料、私章。</w:t>
      </w:r>
    </w:p>
    <w:p w:rsidR="009A4B84" w:rsidRPr="00AE5466" w:rsidRDefault="009A4B84" w:rsidP="00827CA4">
      <w:pPr>
        <w:tabs>
          <w:tab w:val="left" w:pos="1276"/>
          <w:tab w:val="left" w:pos="1620"/>
          <w:tab w:val="left" w:pos="1843"/>
        </w:tabs>
        <w:spacing w:line="466" w:lineRule="exact"/>
        <w:ind w:firstLineChars="398" w:firstLine="1274"/>
        <w:rPr>
          <w:rFonts w:ascii="標楷體" w:hAnsi="標楷體"/>
          <w:color w:val="000000"/>
          <w:sz w:val="32"/>
          <w:szCs w:val="32"/>
        </w:rPr>
      </w:pPr>
      <w:r w:rsidRPr="00AE5466">
        <w:rPr>
          <w:rFonts w:ascii="標楷體" w:hAnsi="標楷體" w:hint="eastAsia"/>
          <w:color w:val="000000"/>
          <w:sz w:val="32"/>
          <w:szCs w:val="32"/>
        </w:rPr>
        <w:t>（二）死者除戶戶籍謄本或切結書或其他足以證明</w:t>
      </w:r>
    </w:p>
    <w:p w:rsidR="009A4B84" w:rsidRPr="00AE5466" w:rsidRDefault="009A4B84" w:rsidP="00827CA4">
      <w:pPr>
        <w:tabs>
          <w:tab w:val="left" w:pos="1276"/>
          <w:tab w:val="left" w:pos="1620"/>
          <w:tab w:val="left" w:pos="1843"/>
        </w:tabs>
        <w:spacing w:line="466" w:lineRule="exact"/>
        <w:ind w:firstLineChars="398" w:firstLine="1274"/>
        <w:rPr>
          <w:rFonts w:ascii="標楷體" w:hAnsi="標楷體"/>
          <w:color w:val="000000"/>
          <w:sz w:val="32"/>
          <w:szCs w:val="32"/>
        </w:rPr>
      </w:pPr>
      <w:r w:rsidRPr="00AE5466">
        <w:rPr>
          <w:rFonts w:ascii="標楷體" w:hAnsi="標楷體" w:hint="eastAsia"/>
          <w:color w:val="000000"/>
          <w:sz w:val="32"/>
          <w:szCs w:val="32"/>
        </w:rPr>
        <w:t xml:space="preserve">      設籍本鄉之證明文件。</w:t>
      </w:r>
    </w:p>
    <w:p w:rsidR="009A4B84" w:rsidRPr="00AE5466" w:rsidRDefault="009A4B84" w:rsidP="00827CA4">
      <w:pPr>
        <w:tabs>
          <w:tab w:val="left" w:pos="1620"/>
          <w:tab w:val="left" w:pos="1843"/>
        </w:tabs>
        <w:spacing w:line="466" w:lineRule="exact"/>
        <w:ind w:leftChars="531" w:left="2263" w:hangingChars="309" w:hanging="989"/>
        <w:rPr>
          <w:rFonts w:ascii="標楷體" w:hAnsi="標楷體"/>
          <w:color w:val="FF0000"/>
          <w:sz w:val="32"/>
          <w:szCs w:val="32"/>
        </w:rPr>
      </w:pPr>
      <w:r w:rsidRPr="00AE5466">
        <w:rPr>
          <w:rFonts w:ascii="標楷體" w:hAnsi="標楷體"/>
          <w:color w:val="000000"/>
          <w:sz w:val="32"/>
          <w:szCs w:val="32"/>
        </w:rPr>
        <w:t>（三）</w:t>
      </w:r>
      <w:r w:rsidRPr="00AE5466">
        <w:rPr>
          <w:rFonts w:ascii="標楷體" w:hAnsi="標楷體" w:hint="eastAsia"/>
          <w:color w:val="000000"/>
          <w:sz w:val="32"/>
          <w:szCs w:val="32"/>
        </w:rPr>
        <w:t>申請優待標準收費申請人應為設籍本鄉連續二年以上或其申請進祀者之一出生或死亡時設籍本鄉；無法檢附死亡者戶籍資料者，應檢具其他足以證明設籍本鄉文件認定。</w:t>
      </w:r>
    </w:p>
    <w:p w:rsidR="009A4B84" w:rsidRPr="00AE5466" w:rsidRDefault="009A4B84" w:rsidP="00827CA4">
      <w:pPr>
        <w:spacing w:line="466" w:lineRule="exact"/>
        <w:ind w:leftChars="532" w:left="2266" w:hangingChars="309" w:hanging="989"/>
        <w:rPr>
          <w:rFonts w:ascii="標楷體" w:hAnsi="標楷體"/>
          <w:color w:val="000000"/>
          <w:sz w:val="32"/>
          <w:szCs w:val="32"/>
        </w:rPr>
      </w:pPr>
      <w:r w:rsidRPr="00AE5466">
        <w:rPr>
          <w:rFonts w:ascii="標楷體" w:hAnsi="標楷體" w:hint="eastAsia"/>
          <w:color w:val="000000"/>
          <w:sz w:val="32"/>
          <w:szCs w:val="32"/>
        </w:rPr>
        <w:t>（四）神主牌位區不受理在生者長生牌位之申請奉祀；神主牌之型式規格由本所統一設置。</w:t>
      </w:r>
    </w:p>
    <w:p w:rsidR="009A4B84" w:rsidRPr="00AE5466" w:rsidRDefault="009A4B84" w:rsidP="00827CA4">
      <w:pPr>
        <w:tabs>
          <w:tab w:val="left" w:pos="884"/>
        </w:tabs>
        <w:spacing w:line="466" w:lineRule="exact"/>
        <w:ind w:leftChars="531" w:left="1693" w:hangingChars="131" w:hanging="419"/>
        <w:rPr>
          <w:rFonts w:ascii="標楷體" w:hAnsi="標楷體"/>
          <w:color w:val="000000"/>
          <w:sz w:val="32"/>
          <w:szCs w:val="32"/>
        </w:rPr>
      </w:pPr>
      <w:r w:rsidRPr="00AE5466">
        <w:rPr>
          <w:rFonts w:ascii="標楷體" w:hAnsi="標楷體" w:hint="eastAsia"/>
          <w:color w:val="000000"/>
          <w:sz w:val="32"/>
          <w:szCs w:val="32"/>
        </w:rPr>
        <w:t xml:space="preserve">四、申請人申請使用本鄉轄屬各類殯葬設施時憑「進祀單」或「埋葬許可證」向各殯葬設施管理人員辦理進祀(埋葬)事宜。        </w:t>
      </w:r>
    </w:p>
    <w:p w:rsidR="009A4B84" w:rsidRPr="00AE5466" w:rsidRDefault="009A4B84" w:rsidP="00624EB4">
      <w:pPr>
        <w:spacing w:beforeLines="50" w:line="466" w:lineRule="exact"/>
        <w:ind w:left="1274" w:hangingChars="398" w:hanging="1274"/>
        <w:rPr>
          <w:rFonts w:ascii="標楷體" w:hAnsi="標楷體"/>
          <w:sz w:val="32"/>
          <w:szCs w:val="32"/>
        </w:rPr>
      </w:pPr>
      <w:r w:rsidRPr="00AE5466">
        <w:rPr>
          <w:rFonts w:ascii="標楷體" w:hAnsi="標楷體" w:hint="eastAsia"/>
          <w:sz w:val="32"/>
          <w:szCs w:val="32"/>
        </w:rPr>
        <w:t>第 四 條    經本所核准使用本鄉轄屬各類殯葬設施，應自核准日起一個月內進祀（長生位不在此限），且不得轉讓(售)他人，未於期限內進祀者，逾期喪失其進祀權利，已繳交之費用不予退還。</w:t>
      </w:r>
    </w:p>
    <w:p w:rsidR="009A4B84" w:rsidRPr="00AE5466" w:rsidRDefault="009A4B84" w:rsidP="00624EB4">
      <w:pPr>
        <w:spacing w:beforeLines="50" w:line="466" w:lineRule="exact"/>
        <w:ind w:left="1274" w:hangingChars="398" w:hanging="1274"/>
        <w:rPr>
          <w:rFonts w:ascii="標楷體" w:hAnsi="標楷體"/>
          <w:sz w:val="32"/>
          <w:szCs w:val="32"/>
        </w:rPr>
      </w:pPr>
      <w:r w:rsidRPr="00AE5466">
        <w:rPr>
          <w:rFonts w:ascii="標楷體" w:hAnsi="標楷體" w:hint="eastAsia"/>
          <w:sz w:val="32"/>
          <w:szCs w:val="32"/>
        </w:rPr>
        <w:t xml:space="preserve">            但購置後於期限內尚未進祀欲退(換)位者，已繳使用規費應收取手續費新臺幣一千元，其餘退還申請人。</w:t>
      </w:r>
    </w:p>
    <w:p w:rsidR="009A4B84" w:rsidRPr="00AE5466" w:rsidRDefault="009A4B84" w:rsidP="00827CA4">
      <w:pPr>
        <w:spacing w:line="466" w:lineRule="exact"/>
        <w:ind w:rightChars="-60" w:right="-144"/>
        <w:rPr>
          <w:rFonts w:ascii="標楷體" w:hAnsi="標楷體"/>
          <w:b/>
          <w:color w:val="000000"/>
          <w:sz w:val="32"/>
          <w:szCs w:val="32"/>
        </w:rPr>
      </w:pPr>
      <w:r w:rsidRPr="00AE5466">
        <w:rPr>
          <w:rFonts w:ascii="標楷體" w:hAnsi="標楷體" w:hint="eastAsia"/>
          <w:b/>
          <w:sz w:val="32"/>
          <w:szCs w:val="32"/>
        </w:rPr>
        <w:t>第 四 章  殯葬</w:t>
      </w:r>
      <w:r w:rsidRPr="00AE5466">
        <w:rPr>
          <w:rFonts w:ascii="標楷體" w:hAnsi="標楷體" w:hint="eastAsia"/>
          <w:b/>
          <w:color w:val="000000"/>
          <w:sz w:val="32"/>
          <w:szCs w:val="32"/>
        </w:rPr>
        <w:t>設施之使用</w:t>
      </w:r>
    </w:p>
    <w:p w:rsidR="009A4B84" w:rsidRPr="00AE5466" w:rsidRDefault="009A4B84" w:rsidP="00827CA4">
      <w:pPr>
        <w:tabs>
          <w:tab w:val="left" w:pos="2552"/>
        </w:tabs>
        <w:spacing w:line="466" w:lineRule="exact"/>
        <w:ind w:left="1277" w:hangingChars="399" w:hanging="1277"/>
        <w:rPr>
          <w:rFonts w:ascii="標楷體" w:hAnsi="標楷體"/>
          <w:color w:val="000000"/>
          <w:sz w:val="32"/>
          <w:szCs w:val="32"/>
        </w:rPr>
      </w:pPr>
      <w:r w:rsidRPr="00AE5466">
        <w:rPr>
          <w:rFonts w:ascii="標楷體" w:hAnsi="標楷體" w:hint="eastAsia"/>
          <w:color w:val="000000"/>
          <w:sz w:val="32"/>
          <w:szCs w:val="32"/>
        </w:rPr>
        <w:lastRenderedPageBreak/>
        <w:t>第 五 條    使用本鄉轄屬殯葬設施進祀之各項收費標準：</w:t>
      </w:r>
    </w:p>
    <w:p w:rsidR="009A4B84" w:rsidRPr="00AE5466" w:rsidRDefault="009A4B84" w:rsidP="00827CA4">
      <w:pPr>
        <w:tabs>
          <w:tab w:val="left" w:pos="2552"/>
        </w:tabs>
        <w:spacing w:line="466" w:lineRule="exact"/>
        <w:ind w:left="720" w:firstLine="640"/>
        <w:rPr>
          <w:rFonts w:ascii="標楷體" w:hAnsi="標楷體"/>
          <w:color w:val="000000"/>
          <w:sz w:val="32"/>
          <w:szCs w:val="32"/>
        </w:rPr>
      </w:pPr>
      <w:r w:rsidRPr="00AE5466">
        <w:rPr>
          <w:rFonts w:ascii="標楷體" w:hAnsi="標楷體" w:hint="eastAsia"/>
          <w:color w:val="000000"/>
          <w:sz w:val="32"/>
          <w:szCs w:val="32"/>
        </w:rPr>
        <w:t>一、後寮生命紀念館收費標準如附表一。</w:t>
      </w:r>
    </w:p>
    <w:p w:rsidR="009A4B84" w:rsidRPr="00AE5466" w:rsidRDefault="009A4B84" w:rsidP="00827CA4">
      <w:pPr>
        <w:tabs>
          <w:tab w:val="left" w:pos="2552"/>
        </w:tabs>
        <w:spacing w:line="466" w:lineRule="exact"/>
        <w:ind w:left="720" w:firstLine="640"/>
        <w:rPr>
          <w:rFonts w:ascii="標楷體" w:hAnsi="標楷體"/>
          <w:color w:val="000000"/>
          <w:sz w:val="32"/>
          <w:szCs w:val="32"/>
        </w:rPr>
      </w:pPr>
      <w:r w:rsidRPr="00AE5466">
        <w:rPr>
          <w:rFonts w:ascii="標楷體" w:hAnsi="標楷體" w:hint="eastAsia"/>
          <w:color w:val="000000"/>
          <w:sz w:val="32"/>
          <w:szCs w:val="32"/>
        </w:rPr>
        <w:t>二、吉貝納骨堂收費標準如附表二。</w:t>
      </w:r>
    </w:p>
    <w:p w:rsidR="009A4B84" w:rsidRPr="00AE5466" w:rsidRDefault="009A4B84" w:rsidP="00827CA4">
      <w:pPr>
        <w:tabs>
          <w:tab w:val="left" w:pos="2552"/>
        </w:tabs>
        <w:spacing w:line="466" w:lineRule="exact"/>
        <w:ind w:left="720" w:firstLine="640"/>
        <w:rPr>
          <w:rFonts w:ascii="標楷體" w:hAnsi="標楷體"/>
          <w:color w:val="000000"/>
          <w:sz w:val="32"/>
          <w:szCs w:val="32"/>
        </w:rPr>
      </w:pPr>
      <w:r w:rsidRPr="00AE5466">
        <w:rPr>
          <w:rFonts w:ascii="標楷體" w:hAnsi="標楷體" w:hint="eastAsia"/>
          <w:color w:val="000000"/>
          <w:sz w:val="32"/>
          <w:szCs w:val="32"/>
        </w:rPr>
        <w:t>三、鳥嶼納骨堂收費標準如附表三。</w:t>
      </w:r>
    </w:p>
    <w:p w:rsidR="009A4B84" w:rsidRPr="00AE5466" w:rsidRDefault="009A4B84" w:rsidP="00827CA4">
      <w:pPr>
        <w:spacing w:line="466" w:lineRule="exact"/>
        <w:ind w:left="1274" w:rightChars="-60" w:right="-144" w:hangingChars="398" w:hanging="1274"/>
        <w:rPr>
          <w:rFonts w:ascii="標楷體" w:hAnsi="標楷體"/>
          <w:color w:val="000000"/>
          <w:sz w:val="32"/>
          <w:szCs w:val="32"/>
        </w:rPr>
      </w:pPr>
      <w:r w:rsidRPr="00AE5466">
        <w:rPr>
          <w:rFonts w:ascii="標楷體" w:hAnsi="標楷體"/>
          <w:color w:val="000000"/>
          <w:sz w:val="32"/>
          <w:szCs w:val="32"/>
        </w:rPr>
        <w:t>第</w:t>
      </w:r>
      <w:r w:rsidRPr="00AE5466">
        <w:rPr>
          <w:rFonts w:ascii="標楷體" w:hAnsi="標楷體" w:hint="eastAsia"/>
          <w:color w:val="000000"/>
          <w:sz w:val="32"/>
          <w:szCs w:val="32"/>
        </w:rPr>
        <w:t xml:space="preserve"> 六 </w:t>
      </w:r>
      <w:r w:rsidRPr="00AE5466">
        <w:rPr>
          <w:rFonts w:ascii="標楷體" w:hAnsi="標楷體"/>
          <w:color w:val="000000"/>
          <w:sz w:val="32"/>
          <w:szCs w:val="32"/>
        </w:rPr>
        <w:t>條</w:t>
      </w:r>
      <w:r w:rsidRPr="00AE5466">
        <w:rPr>
          <w:rFonts w:ascii="標楷體" w:hAnsi="標楷體" w:hint="eastAsia"/>
          <w:color w:val="000000"/>
          <w:sz w:val="32"/>
          <w:szCs w:val="32"/>
        </w:rPr>
        <w:t xml:space="preserve">  </w:t>
      </w:r>
      <w:r w:rsidRPr="00AE5466">
        <w:rPr>
          <w:rFonts w:ascii="標楷體" w:hAnsi="標楷體" w:hint="eastAsia"/>
          <w:color w:val="000000"/>
          <w:sz w:val="28"/>
          <w:szCs w:val="28"/>
        </w:rPr>
        <w:t xml:space="preserve">  </w:t>
      </w:r>
      <w:r w:rsidRPr="00AE5466">
        <w:rPr>
          <w:rFonts w:ascii="標楷體" w:hAnsi="標楷體" w:hint="eastAsia"/>
          <w:color w:val="000000"/>
          <w:sz w:val="32"/>
          <w:szCs w:val="32"/>
        </w:rPr>
        <w:t>本鄉公墓墓基之使用面積，每一墓基不超過八平方公尺。</w:t>
      </w:r>
    </w:p>
    <w:p w:rsidR="009A4B84" w:rsidRPr="00AE5466" w:rsidRDefault="009A4B84" w:rsidP="00827CA4">
      <w:pPr>
        <w:spacing w:line="466" w:lineRule="exact"/>
        <w:ind w:leftChars="530" w:left="1272" w:firstLineChars="177" w:firstLine="566"/>
        <w:rPr>
          <w:rFonts w:ascii="標楷體" w:hAnsi="標楷體"/>
          <w:color w:val="000000"/>
          <w:sz w:val="32"/>
          <w:szCs w:val="32"/>
        </w:rPr>
      </w:pPr>
      <w:r w:rsidRPr="00AE5466">
        <w:rPr>
          <w:rFonts w:ascii="標楷體" w:hAnsi="標楷體" w:hint="eastAsia"/>
          <w:color w:val="000000"/>
          <w:sz w:val="32"/>
          <w:szCs w:val="32"/>
        </w:rPr>
        <w:t>埋葬棺柩時，其棺面應離地面以下至少</w:t>
      </w:r>
      <w:smartTag w:uri="urn:schemas-microsoft-com:office:smarttags" w:element="chmetcnv">
        <w:smartTagPr>
          <w:attr w:name="UnitName" w:val="公分"/>
          <w:attr w:name="SourceValue" w:val="70"/>
          <w:attr w:name="HasSpace" w:val="False"/>
          <w:attr w:name="Negative" w:val="False"/>
          <w:attr w:name="NumberType" w:val="3"/>
          <w:attr w:name="TCSC" w:val="1"/>
        </w:smartTagPr>
        <w:r w:rsidRPr="00AE5466">
          <w:rPr>
            <w:rFonts w:ascii="標楷體" w:hAnsi="標楷體" w:hint="eastAsia"/>
            <w:color w:val="000000"/>
            <w:sz w:val="32"/>
            <w:szCs w:val="32"/>
          </w:rPr>
          <w:t>七十公分</w:t>
        </w:r>
      </w:smartTag>
      <w:r w:rsidRPr="00AE5466">
        <w:rPr>
          <w:rFonts w:ascii="標楷體" w:hAnsi="標楷體" w:hint="eastAsia"/>
          <w:color w:val="000000"/>
          <w:sz w:val="32"/>
          <w:szCs w:val="32"/>
        </w:rPr>
        <w:t>，墓頂為平面草皮式葬法，墓穴並應嚴密封固，並依本所劃定之面積建造，墓碑應成一直線排列。</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 xml:space="preserve">            墓園之墳墓採平面草皮式造型、墓碑均應依照示範公墓之標準（面長二尺二寸、面高一尺五寸六、寬一尺三寸、高一尺五寸、厚三寸三），桌（底座長四尺二寸、寬二尺六寸、高七寸五），色澤不限，四方型半躺式（橫式字體），由墓主自行承造，不得使用其他規格。</w:t>
      </w:r>
    </w:p>
    <w:p w:rsidR="009A4B84" w:rsidRPr="00AE5466" w:rsidRDefault="009A4B84" w:rsidP="00827CA4">
      <w:pPr>
        <w:spacing w:line="466" w:lineRule="exact"/>
        <w:ind w:leftChars="530" w:left="1272" w:firstLineChars="177" w:firstLine="566"/>
        <w:rPr>
          <w:rFonts w:ascii="標楷體" w:hAnsi="標楷體"/>
          <w:color w:val="000000"/>
          <w:sz w:val="32"/>
          <w:szCs w:val="32"/>
        </w:rPr>
      </w:pPr>
      <w:r w:rsidRPr="00AE5466">
        <w:rPr>
          <w:rFonts w:ascii="標楷體" w:hAnsi="標楷體" w:hint="eastAsia"/>
          <w:color w:val="000000"/>
          <w:sz w:val="32"/>
          <w:szCs w:val="32"/>
        </w:rPr>
        <w:t>公墓內應劃定公共綠化地，其栽植樹木及草皮，由本所承造。</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 七 條    營葬時應向公墓管理員出具「埋葬許可證」，由申請人選擇墓區後，依順序排列使用，並依照本自治條例規定接受公墓管理員之指導建造墳墓。</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 xml:space="preserve">            不得破壞墓園內任何設施及毀損他人墳墓，違者應負法律上一切賠償責任。</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 八 條    整修舊墓以原有墓基面積為限，不得擴充使用面積；本鄉公墓墓基內墳墓非經本所核發「起掘許可證」不得起掘。</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 九 條    有下列情形之一者，得免收使用費，但以本所指定公墓墓基為限：</w:t>
      </w:r>
    </w:p>
    <w:p w:rsidR="009A4B84" w:rsidRPr="00AE5466" w:rsidRDefault="009A4B84" w:rsidP="00827CA4">
      <w:pPr>
        <w:spacing w:line="466" w:lineRule="exact"/>
        <w:ind w:leftChars="-590" w:left="1464" w:hangingChars="900" w:hanging="2880"/>
        <w:rPr>
          <w:rFonts w:ascii="標楷體" w:hAnsi="標楷體"/>
          <w:color w:val="000000"/>
          <w:sz w:val="32"/>
          <w:szCs w:val="32"/>
        </w:rPr>
      </w:pPr>
      <w:r w:rsidRPr="00AE5466">
        <w:rPr>
          <w:rFonts w:ascii="標楷體" w:hAnsi="標楷體" w:hint="eastAsia"/>
          <w:color w:val="000000"/>
          <w:sz w:val="32"/>
          <w:szCs w:val="32"/>
        </w:rPr>
        <w:t xml:space="preserve">　　　　　　　　 一、於本鄉服務因公殉職者。</w:t>
      </w:r>
    </w:p>
    <w:p w:rsidR="009A4B84" w:rsidRPr="00AE5466" w:rsidRDefault="009A4B84" w:rsidP="00827CA4">
      <w:pPr>
        <w:spacing w:line="466" w:lineRule="exact"/>
        <w:ind w:leftChars="-590" w:left="1464" w:hangingChars="900" w:hanging="2880"/>
        <w:rPr>
          <w:rFonts w:ascii="標楷體" w:hAnsi="標楷體"/>
          <w:color w:val="000000"/>
          <w:sz w:val="32"/>
          <w:szCs w:val="32"/>
        </w:rPr>
      </w:pPr>
      <w:r w:rsidRPr="00AE5466">
        <w:rPr>
          <w:rFonts w:ascii="標楷體" w:hAnsi="標楷體" w:hint="eastAsia"/>
          <w:color w:val="000000"/>
          <w:sz w:val="32"/>
          <w:szCs w:val="32"/>
        </w:rPr>
        <w:lastRenderedPageBreak/>
        <w:t xml:space="preserve">　　　　　　　　 二、當年度縣政府列冊之本鄉第一款低收入戶。</w:t>
      </w:r>
    </w:p>
    <w:p w:rsidR="009A4B84" w:rsidRPr="00AE5466" w:rsidRDefault="009A4B84" w:rsidP="00827CA4">
      <w:pPr>
        <w:spacing w:line="466" w:lineRule="exact"/>
        <w:ind w:leftChars="-590" w:left="1464" w:hangingChars="900" w:hanging="2880"/>
        <w:rPr>
          <w:rFonts w:ascii="標楷體" w:hAnsi="標楷體"/>
          <w:color w:val="000000"/>
          <w:sz w:val="32"/>
          <w:szCs w:val="32"/>
        </w:rPr>
      </w:pPr>
      <w:r w:rsidRPr="00AE5466">
        <w:rPr>
          <w:rFonts w:ascii="標楷體" w:hAnsi="標楷體" w:hint="eastAsia"/>
          <w:color w:val="000000"/>
          <w:sz w:val="32"/>
          <w:szCs w:val="32"/>
        </w:rPr>
        <w:t xml:space="preserve">　　　　　　　　 三、無人認領之無名屍。</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 xml:space="preserve">　　　　　　前項第二、三款低收入戶死亡申請使用公墓墓基者得依照收費標準繳納四分之一使用費。</w:t>
      </w:r>
    </w:p>
    <w:p w:rsidR="009A4B84" w:rsidRPr="000D2B17" w:rsidRDefault="009A4B84" w:rsidP="00827CA4">
      <w:pPr>
        <w:spacing w:line="466" w:lineRule="exact"/>
        <w:ind w:left="1274" w:hangingChars="398" w:hanging="1274"/>
        <w:rPr>
          <w:rFonts w:ascii="標楷體" w:hAnsi="標楷體"/>
          <w:color w:val="000000" w:themeColor="text1"/>
          <w:sz w:val="32"/>
          <w:szCs w:val="32"/>
        </w:rPr>
      </w:pPr>
      <w:r w:rsidRPr="00D5265F">
        <w:rPr>
          <w:rFonts w:ascii="標楷體" w:hAnsi="標楷體" w:hint="eastAsia"/>
          <w:color w:val="000000"/>
          <w:sz w:val="32"/>
          <w:szCs w:val="32"/>
        </w:rPr>
        <w:t>第 十 條    本鄉公墓墓基使用年限以十年為限，期滿前由本所通知墓主（營葬者）申請起掘，墓主（營葬者）應</w:t>
      </w:r>
      <w:r w:rsidRPr="000D2B17">
        <w:rPr>
          <w:rFonts w:ascii="標楷體" w:hAnsi="標楷體" w:hint="eastAsia"/>
          <w:color w:val="000000" w:themeColor="text1"/>
          <w:sz w:val="32"/>
          <w:szCs w:val="32"/>
        </w:rPr>
        <w:t>於期限屆滿後一個月內起掘撿骨安置於生命紀念館或納骨堂，進祀者應自行洗骨，洗骨後應將廢棄物清除，並將墓穴填平，墓基無條件收回；如不起掘墳墓者，最長可延長十年，每年需繳費用新臺幣三千元整，十年延長期間費用一次繳清新臺幣三萬元，可依實際延長年限繳費，惟已繳費用不予退還，非本鄉鄉民延長期間者，依收費標準加一倍收費；如逾期不遷者或不繳納延長期間費用者，本所依殯葬管理條例第二十</w:t>
      </w:r>
      <w:r w:rsidR="008D0BFE" w:rsidRPr="000D2B17">
        <w:rPr>
          <w:rFonts w:ascii="標楷體" w:hAnsi="標楷體" w:hint="eastAsia"/>
          <w:color w:val="000000" w:themeColor="text1"/>
          <w:sz w:val="32"/>
          <w:szCs w:val="32"/>
        </w:rPr>
        <w:t>一</w:t>
      </w:r>
      <w:r w:rsidRPr="000D2B17">
        <w:rPr>
          <w:rFonts w:ascii="標楷體" w:hAnsi="標楷體" w:hint="eastAsia"/>
          <w:color w:val="000000" w:themeColor="text1"/>
          <w:sz w:val="32"/>
          <w:szCs w:val="32"/>
        </w:rPr>
        <w:t>條相關規定處理，無遺族或遺族不處理者，由本所代為起掘存放於本鄉生命紀念館或納骨堂或以其他方式處理之，費用悉由墓主遺族繳納，拒繳時，依相關法令處理。</w:t>
      </w:r>
    </w:p>
    <w:p w:rsidR="009A4B84" w:rsidRPr="000D2B17" w:rsidRDefault="009A4B84" w:rsidP="00827CA4">
      <w:pPr>
        <w:spacing w:line="466" w:lineRule="exact"/>
        <w:ind w:left="1274" w:hangingChars="398" w:hanging="1274"/>
        <w:rPr>
          <w:rFonts w:ascii="標楷體" w:hAnsi="標楷體"/>
          <w:color w:val="000000" w:themeColor="text1"/>
          <w:sz w:val="32"/>
          <w:szCs w:val="32"/>
        </w:rPr>
      </w:pPr>
      <w:r w:rsidRPr="000D2B17">
        <w:rPr>
          <w:rFonts w:ascii="標楷體" w:hAnsi="標楷體" w:hint="eastAsia"/>
          <w:color w:val="000000" w:themeColor="text1"/>
          <w:sz w:val="32"/>
          <w:szCs w:val="32"/>
        </w:rPr>
        <w:t>第十一條    本鄉公墓墓基專供新設營葬使用，不提供改葬骨灰(骸)或生基申請使用。</w:t>
      </w:r>
    </w:p>
    <w:p w:rsidR="008D0BFE" w:rsidRPr="000D2B17" w:rsidRDefault="009A4B84" w:rsidP="008D0BFE">
      <w:pPr>
        <w:tabs>
          <w:tab w:val="left" w:pos="2552"/>
        </w:tabs>
        <w:spacing w:line="466" w:lineRule="exact"/>
        <w:ind w:left="1277" w:hangingChars="399" w:hanging="1277"/>
        <w:rPr>
          <w:rFonts w:ascii="標楷體" w:hAnsi="標楷體"/>
          <w:color w:val="000000" w:themeColor="text1"/>
          <w:sz w:val="28"/>
          <w:szCs w:val="28"/>
        </w:rPr>
      </w:pPr>
      <w:r w:rsidRPr="000D2B17">
        <w:rPr>
          <w:rFonts w:ascii="標楷體" w:hAnsi="標楷體" w:hint="eastAsia"/>
          <w:color w:val="000000" w:themeColor="text1"/>
          <w:sz w:val="32"/>
          <w:szCs w:val="32"/>
        </w:rPr>
        <w:t xml:space="preserve">第十二條    </w:t>
      </w:r>
      <w:r w:rsidR="008D0BFE" w:rsidRPr="000D2B17">
        <w:rPr>
          <w:rFonts w:ascii="標楷體" w:hAnsi="標楷體" w:hint="eastAsia"/>
          <w:color w:val="000000" w:themeColor="text1"/>
          <w:sz w:val="32"/>
          <w:szCs w:val="32"/>
        </w:rPr>
        <w:t>本鄉各館(堂)櫃位如欲購置長生位(認定為進祀使用)，資格須為夫妻一方死亡者，夫妻櫃身分依購置當</w:t>
      </w:r>
      <w:r w:rsidR="00D5265F" w:rsidRPr="000D2B17">
        <w:rPr>
          <w:rFonts w:ascii="標楷體" w:hAnsi="標楷體" w:hint="eastAsia"/>
          <w:color w:val="000000" w:themeColor="text1"/>
          <w:sz w:val="32"/>
          <w:szCs w:val="32"/>
        </w:rPr>
        <w:t>時</w:t>
      </w:r>
      <w:r w:rsidR="008D0BFE" w:rsidRPr="000D2B17">
        <w:rPr>
          <w:rFonts w:ascii="標楷體" w:hAnsi="標楷體" w:hint="eastAsia"/>
          <w:color w:val="000000" w:themeColor="text1"/>
          <w:sz w:val="32"/>
          <w:szCs w:val="32"/>
        </w:rPr>
        <w:t>個別認定，並須一次繳清所有費用，其收費標準參採本條例第三條。</w:t>
      </w:r>
    </w:p>
    <w:p w:rsidR="009A4B84" w:rsidRPr="00AE5466" w:rsidRDefault="009A4B84" w:rsidP="008D0BFE">
      <w:pPr>
        <w:tabs>
          <w:tab w:val="left" w:pos="2552"/>
        </w:tabs>
        <w:spacing w:line="466" w:lineRule="exact"/>
        <w:ind w:left="1277" w:hangingChars="399" w:hanging="1277"/>
        <w:rPr>
          <w:rFonts w:ascii="標楷體" w:hAnsi="標楷體"/>
          <w:color w:val="000000"/>
          <w:sz w:val="32"/>
          <w:szCs w:val="32"/>
        </w:rPr>
      </w:pPr>
      <w:r w:rsidRPr="00AE5466">
        <w:rPr>
          <w:rFonts w:ascii="標楷體" w:hAnsi="標楷體" w:hint="eastAsia"/>
          <w:color w:val="000000"/>
          <w:sz w:val="32"/>
          <w:szCs w:val="32"/>
        </w:rPr>
        <w:t>第十三條    使用生命紀念館、納骨堂內骨灰(骸)櫃，除放置骨灰(骸)外，不得私置牌位或其它物品，以維整潔，若有違反得由本所自行移除，家屬不得異議。</w:t>
      </w:r>
    </w:p>
    <w:p w:rsidR="009A4B84" w:rsidRPr="00AE5466" w:rsidRDefault="009A4B84" w:rsidP="00827CA4">
      <w:pPr>
        <w:spacing w:line="466" w:lineRule="exact"/>
        <w:ind w:left="1270" w:hangingChars="397" w:hanging="1270"/>
        <w:rPr>
          <w:rFonts w:ascii="標楷體" w:hAnsi="標楷體"/>
          <w:color w:val="000000"/>
          <w:sz w:val="32"/>
          <w:szCs w:val="32"/>
        </w:rPr>
      </w:pPr>
      <w:r w:rsidRPr="00AE5466">
        <w:rPr>
          <w:rFonts w:ascii="標楷體" w:hAnsi="標楷體" w:hint="eastAsia"/>
          <w:color w:val="000000"/>
          <w:sz w:val="32"/>
          <w:szCs w:val="32"/>
        </w:rPr>
        <w:t>第十四條    於本鄉服務因公殉職者及當年度經政府列冊各款之低收入戶申請使用生命紀念館、納骨堂櫃位</w:t>
      </w:r>
      <w:r w:rsidRPr="00AE5466">
        <w:rPr>
          <w:rFonts w:ascii="標楷體" w:hAnsi="標楷體" w:hint="eastAsia"/>
          <w:color w:val="000000"/>
          <w:sz w:val="32"/>
          <w:szCs w:val="32"/>
        </w:rPr>
        <w:lastRenderedPageBreak/>
        <w:t>者，免收使用費，但以公所指定位置為限，如自行選擇指定放置位置者，不予減免，且優待不含特區。</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第十五條    櫃(牌)位經使用後，欲中途退（換）館、堂者，應由原申請人或委託人或進祀者之直系親屬檢具身分證明及自願退出證明文件，向本所申請遷出證明，已繳使用費不予退還，退（換）館、堂後如需再行使用館、堂者，應重新申請並繳納使用費。</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第十六條    辦理私人或公有土地內起掘之無主骨骸申請進館、堂者，起掘應先清洗、晒乾、消毒，並依使用收費標準繳交使用費後，始准予安置後，費用由起掘人負擔。</w:t>
      </w:r>
    </w:p>
    <w:p w:rsidR="009A4B84" w:rsidRPr="00AE5466" w:rsidRDefault="009A4B84" w:rsidP="00827CA4">
      <w:pPr>
        <w:spacing w:line="466" w:lineRule="exact"/>
        <w:rPr>
          <w:rFonts w:ascii="標楷體" w:hAnsi="標楷體"/>
          <w:color w:val="000000"/>
          <w:sz w:val="32"/>
          <w:szCs w:val="32"/>
        </w:rPr>
      </w:pPr>
      <w:r w:rsidRPr="00AE5466">
        <w:rPr>
          <w:rFonts w:ascii="標楷體" w:hAnsi="標楷體" w:hint="eastAsia"/>
          <w:b/>
          <w:color w:val="000000"/>
          <w:sz w:val="32"/>
          <w:szCs w:val="32"/>
        </w:rPr>
        <w:t>第 五 章  殯葬設施之管理</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第十七條    本鄉轄屬殯葬設施得各設置管理人員一至二名辦理下列各項工作:</w:t>
      </w:r>
    </w:p>
    <w:p w:rsidR="009A4B84" w:rsidRPr="00AE5466" w:rsidRDefault="009A4B84" w:rsidP="00827CA4">
      <w:pPr>
        <w:spacing w:line="466" w:lineRule="exact"/>
        <w:ind w:left="1699" w:hangingChars="531" w:hanging="1699"/>
        <w:rPr>
          <w:rFonts w:ascii="標楷體" w:hAnsi="標楷體"/>
          <w:color w:val="000000"/>
          <w:sz w:val="32"/>
          <w:szCs w:val="32"/>
        </w:rPr>
      </w:pPr>
      <w:r w:rsidRPr="00AE5466">
        <w:rPr>
          <w:rFonts w:ascii="標楷體" w:hAnsi="標楷體" w:hint="eastAsia"/>
          <w:color w:val="000000"/>
          <w:sz w:val="32"/>
          <w:szCs w:val="32"/>
        </w:rPr>
        <w:t xml:space="preserve">        一、本鄉轄屬殯葬設施之維護暨使用管理事項。</w:t>
      </w:r>
    </w:p>
    <w:p w:rsidR="009A4B84" w:rsidRPr="00AE5466" w:rsidRDefault="009A4B84" w:rsidP="00827CA4">
      <w:pPr>
        <w:tabs>
          <w:tab w:val="left" w:pos="1276"/>
        </w:tabs>
        <w:spacing w:line="466" w:lineRule="exact"/>
        <w:ind w:leftChars="532" w:left="1696" w:hangingChars="131" w:hanging="419"/>
        <w:rPr>
          <w:rFonts w:ascii="標楷體" w:hAnsi="標楷體"/>
          <w:color w:val="000000"/>
          <w:sz w:val="32"/>
          <w:szCs w:val="32"/>
        </w:rPr>
      </w:pPr>
      <w:r w:rsidRPr="00AE5466">
        <w:rPr>
          <w:rFonts w:ascii="標楷體" w:hAnsi="標楷體" w:hint="eastAsia"/>
          <w:color w:val="000000"/>
          <w:sz w:val="32"/>
          <w:szCs w:val="32"/>
        </w:rPr>
        <w:t>二、本鄉轄屬殯葬設施之清潔、美化、綠化等有關事項。</w:t>
      </w:r>
    </w:p>
    <w:p w:rsidR="009A4B84" w:rsidRPr="00AE5466" w:rsidRDefault="009A4B84" w:rsidP="00827CA4">
      <w:pPr>
        <w:spacing w:line="466" w:lineRule="exact"/>
        <w:ind w:leftChars="532" w:left="1699" w:hangingChars="132" w:hanging="422"/>
        <w:rPr>
          <w:rFonts w:ascii="標楷體" w:hAnsi="標楷體"/>
          <w:color w:val="000000"/>
          <w:sz w:val="32"/>
          <w:szCs w:val="32"/>
        </w:rPr>
      </w:pPr>
      <w:r w:rsidRPr="00AE5466">
        <w:rPr>
          <w:rFonts w:ascii="標楷體" w:hAnsi="標楷體" w:hint="eastAsia"/>
          <w:color w:val="000000"/>
          <w:sz w:val="32"/>
          <w:szCs w:val="32"/>
        </w:rPr>
        <w:t>三、依據本所核發之墓地使用證明書測定墓基正確位置及指導使用人依照規定造墓、埋葬，並防止使用人擅自變更方向，超出使用面積、變更墓型等事項。</w:t>
      </w:r>
    </w:p>
    <w:p w:rsidR="009A4B84" w:rsidRPr="00AE5466" w:rsidRDefault="009A4B84" w:rsidP="00827CA4">
      <w:pPr>
        <w:tabs>
          <w:tab w:val="left" w:pos="1276"/>
        </w:tabs>
        <w:spacing w:line="466" w:lineRule="exact"/>
        <w:ind w:leftChars="532" w:left="1699" w:hangingChars="132" w:hanging="422"/>
        <w:rPr>
          <w:rFonts w:ascii="標楷體" w:hAnsi="標楷體"/>
          <w:color w:val="000000"/>
          <w:sz w:val="32"/>
          <w:szCs w:val="32"/>
        </w:rPr>
      </w:pPr>
      <w:r w:rsidRPr="00AE5466">
        <w:rPr>
          <w:rFonts w:ascii="標楷體" w:hAnsi="標楷體" w:hint="eastAsia"/>
          <w:color w:val="000000"/>
          <w:sz w:val="32"/>
          <w:szCs w:val="32"/>
        </w:rPr>
        <w:t>四、依據本所核發之生命紀念館、納骨堂使用許可證明，指導使用人依照規定安置骨灰(骸)罐(罈)及神主牌等事項。</w:t>
      </w:r>
    </w:p>
    <w:p w:rsidR="009A4B84" w:rsidRPr="00AE5466" w:rsidRDefault="009A4B84" w:rsidP="00827CA4">
      <w:pPr>
        <w:spacing w:line="466" w:lineRule="exact"/>
        <w:ind w:leftChars="339" w:left="814" w:firstLineChars="144" w:firstLine="461"/>
        <w:rPr>
          <w:rFonts w:ascii="標楷體" w:hAnsi="標楷體"/>
          <w:color w:val="000000"/>
          <w:sz w:val="32"/>
          <w:szCs w:val="32"/>
        </w:rPr>
      </w:pPr>
      <w:r w:rsidRPr="00AE5466">
        <w:rPr>
          <w:rFonts w:ascii="標楷體" w:hAnsi="標楷體" w:hint="eastAsia"/>
          <w:color w:val="000000"/>
          <w:sz w:val="32"/>
          <w:szCs w:val="32"/>
        </w:rPr>
        <w:t>五、其他交辦事項。</w:t>
      </w:r>
    </w:p>
    <w:p w:rsidR="009A4B84" w:rsidRPr="00AE5466" w:rsidRDefault="009A4B84" w:rsidP="00827CA4">
      <w:pPr>
        <w:spacing w:line="466" w:lineRule="exact"/>
        <w:ind w:leftChars="339" w:left="814" w:firstLineChars="144" w:firstLine="461"/>
        <w:rPr>
          <w:rFonts w:ascii="標楷體" w:hAnsi="標楷體"/>
          <w:color w:val="000000"/>
          <w:sz w:val="32"/>
          <w:szCs w:val="32"/>
        </w:rPr>
      </w:pPr>
      <w:r w:rsidRPr="00AE5466">
        <w:rPr>
          <w:rFonts w:ascii="標楷體" w:hAnsi="標楷體" w:hint="eastAsia"/>
          <w:color w:val="000000"/>
          <w:sz w:val="32"/>
          <w:szCs w:val="32"/>
        </w:rPr>
        <w:t>前項管理人員進用由本所依相關法規辦理。</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第十八條    本鄉轄屬殯葬設施應設置登記簿永久保存，並登載下列事項：</w:t>
      </w:r>
    </w:p>
    <w:p w:rsidR="009A4B84" w:rsidRPr="00AE5466" w:rsidRDefault="009A4B84" w:rsidP="00827CA4">
      <w:pPr>
        <w:spacing w:line="466" w:lineRule="exact"/>
        <w:ind w:leftChars="531" w:left="1274"/>
        <w:rPr>
          <w:rFonts w:ascii="標楷體" w:hAnsi="標楷體"/>
          <w:color w:val="000000"/>
          <w:sz w:val="32"/>
          <w:szCs w:val="32"/>
        </w:rPr>
      </w:pPr>
      <w:r w:rsidRPr="00AE5466">
        <w:rPr>
          <w:rFonts w:ascii="標楷體" w:hAnsi="標楷體" w:hint="eastAsia"/>
          <w:color w:val="000000"/>
          <w:sz w:val="32"/>
          <w:szCs w:val="32"/>
        </w:rPr>
        <w:lastRenderedPageBreak/>
        <w:t>一、墓基或骨灰（骸）、神主牌存放單位編號。</w:t>
      </w:r>
    </w:p>
    <w:p w:rsidR="009A4B84" w:rsidRPr="00AE5466" w:rsidRDefault="009A4B84" w:rsidP="00827CA4">
      <w:pPr>
        <w:spacing w:line="466" w:lineRule="exact"/>
        <w:ind w:leftChars="531" w:left="1274"/>
        <w:rPr>
          <w:rFonts w:ascii="標楷體" w:hAnsi="標楷體"/>
          <w:color w:val="000000"/>
          <w:sz w:val="32"/>
          <w:szCs w:val="32"/>
        </w:rPr>
      </w:pPr>
      <w:r w:rsidRPr="00AE5466">
        <w:rPr>
          <w:rFonts w:ascii="標楷體" w:hAnsi="標楷體" w:hint="eastAsia"/>
          <w:color w:val="000000"/>
          <w:sz w:val="32"/>
          <w:szCs w:val="32"/>
        </w:rPr>
        <w:t>二、營葬或存放日期。</w:t>
      </w:r>
    </w:p>
    <w:p w:rsidR="009A4B84" w:rsidRPr="00AE5466" w:rsidRDefault="009A4B84" w:rsidP="00827CA4">
      <w:pPr>
        <w:spacing w:line="466" w:lineRule="exact"/>
        <w:ind w:leftChars="531" w:left="1274"/>
        <w:rPr>
          <w:rFonts w:ascii="標楷體" w:hAnsi="標楷體"/>
          <w:color w:val="000000"/>
          <w:sz w:val="32"/>
          <w:szCs w:val="32"/>
        </w:rPr>
      </w:pPr>
      <w:r w:rsidRPr="00AE5466">
        <w:rPr>
          <w:rFonts w:ascii="標楷體" w:hAnsi="標楷體" w:hint="eastAsia"/>
          <w:color w:val="000000"/>
          <w:sz w:val="32"/>
          <w:szCs w:val="32"/>
        </w:rPr>
        <w:t>三、受葬者之姓名、性別、出生及死亡日期。</w:t>
      </w:r>
    </w:p>
    <w:p w:rsidR="009A4B84" w:rsidRPr="00AE5466" w:rsidRDefault="009A4B84" w:rsidP="00827CA4">
      <w:pPr>
        <w:spacing w:line="466" w:lineRule="exact"/>
        <w:ind w:leftChars="532" w:left="1699" w:hangingChars="132" w:hanging="422"/>
        <w:rPr>
          <w:rFonts w:ascii="標楷體" w:hAnsi="標楷體"/>
          <w:color w:val="000000"/>
          <w:sz w:val="32"/>
          <w:szCs w:val="32"/>
        </w:rPr>
      </w:pPr>
      <w:r w:rsidRPr="00AE5466">
        <w:rPr>
          <w:rFonts w:ascii="標楷體" w:hAnsi="標楷體" w:hint="eastAsia"/>
          <w:color w:val="000000"/>
          <w:sz w:val="32"/>
          <w:szCs w:val="32"/>
        </w:rPr>
        <w:t>四、墓主（營葬者）或存放者之姓名、住址與通訊處及其與受葬者之關係。</w:t>
      </w:r>
    </w:p>
    <w:p w:rsidR="009A4B84" w:rsidRPr="00AE5466" w:rsidRDefault="009A4B84" w:rsidP="00827CA4">
      <w:pPr>
        <w:spacing w:line="466" w:lineRule="exact"/>
        <w:ind w:leftChars="531" w:left="1274"/>
        <w:rPr>
          <w:rFonts w:ascii="標楷體" w:hAnsi="標楷體"/>
          <w:color w:val="000000"/>
          <w:sz w:val="32"/>
          <w:szCs w:val="32"/>
        </w:rPr>
      </w:pPr>
      <w:r w:rsidRPr="00AE5466">
        <w:rPr>
          <w:rFonts w:ascii="標楷體" w:hAnsi="標楷體" w:hint="eastAsia"/>
          <w:color w:val="000000"/>
          <w:sz w:val="32"/>
          <w:szCs w:val="32"/>
        </w:rPr>
        <w:t>五、其他經主管機關指定應記載之事項。</w:t>
      </w:r>
    </w:p>
    <w:p w:rsidR="009A4B84" w:rsidRPr="00AE5466" w:rsidRDefault="009A4B84" w:rsidP="00827CA4">
      <w:pPr>
        <w:spacing w:line="466" w:lineRule="exact"/>
        <w:ind w:leftChars="531" w:left="1274"/>
        <w:rPr>
          <w:rFonts w:ascii="標楷體" w:hAnsi="標楷體"/>
          <w:color w:val="000000"/>
          <w:sz w:val="32"/>
          <w:szCs w:val="32"/>
        </w:rPr>
      </w:pPr>
      <w:r w:rsidRPr="00AE5466">
        <w:rPr>
          <w:rFonts w:ascii="標楷體" w:hAnsi="標楷體" w:hint="eastAsia"/>
          <w:color w:val="000000"/>
          <w:sz w:val="32"/>
          <w:szCs w:val="32"/>
        </w:rPr>
        <w:t xml:space="preserve">    前項第五款之資料如有變更，應通知本所辦理變更登記。</w:t>
      </w:r>
    </w:p>
    <w:p w:rsidR="009A4B84" w:rsidRPr="00AE5466" w:rsidRDefault="009A4B84" w:rsidP="00827CA4">
      <w:pPr>
        <w:spacing w:line="466" w:lineRule="exact"/>
        <w:ind w:left="1274" w:hangingChars="398" w:hanging="1274"/>
        <w:rPr>
          <w:rFonts w:ascii="標楷體" w:hAnsi="標楷體"/>
          <w:color w:val="000000"/>
          <w:sz w:val="32"/>
          <w:szCs w:val="32"/>
        </w:rPr>
      </w:pPr>
      <w:r w:rsidRPr="00AE5466">
        <w:rPr>
          <w:rFonts w:ascii="標楷體" w:hAnsi="標楷體" w:hint="eastAsia"/>
          <w:color w:val="000000"/>
          <w:sz w:val="32"/>
          <w:szCs w:val="32"/>
        </w:rPr>
        <w:t>第十九條    本鄉轄屬公墓除殯葬管理條例規定使用目的外，禁止非本所許可之任意行為；若經查獲屬實，依殯葬管理條例及其他相關法律究辦。</w:t>
      </w:r>
    </w:p>
    <w:p w:rsidR="009A4B84" w:rsidRPr="00AE5466" w:rsidRDefault="009A4B84" w:rsidP="00827CA4">
      <w:pPr>
        <w:spacing w:line="466" w:lineRule="exact"/>
        <w:ind w:left="1274" w:rightChars="58" w:right="139" w:hangingChars="398" w:hanging="1274"/>
        <w:rPr>
          <w:rFonts w:ascii="標楷體" w:hAnsi="標楷體"/>
          <w:color w:val="000000"/>
          <w:sz w:val="32"/>
          <w:szCs w:val="32"/>
        </w:rPr>
      </w:pPr>
      <w:r w:rsidRPr="00AE5466">
        <w:rPr>
          <w:rFonts w:ascii="標楷體" w:hAnsi="標楷體" w:hint="eastAsia"/>
          <w:color w:val="000000"/>
          <w:sz w:val="32"/>
          <w:szCs w:val="32"/>
        </w:rPr>
        <w:t>第二十條    公墓內之墳墓如有損壞，公墓管理員應向本所反應後由本所函知墓主(營葬者)處理整修。</w:t>
      </w:r>
    </w:p>
    <w:p w:rsidR="009A4B84" w:rsidRPr="00AE5466" w:rsidRDefault="009A4B84" w:rsidP="00827CA4">
      <w:pPr>
        <w:spacing w:line="466" w:lineRule="exact"/>
        <w:ind w:leftChars="-59" w:left="1276" w:hangingChars="443" w:hanging="1418"/>
        <w:rPr>
          <w:rFonts w:ascii="標楷體" w:hAnsi="標楷體"/>
          <w:color w:val="000000"/>
          <w:sz w:val="32"/>
          <w:szCs w:val="32"/>
        </w:rPr>
      </w:pPr>
      <w:r w:rsidRPr="00AE5466">
        <w:rPr>
          <w:rFonts w:ascii="標楷體" w:hAnsi="標楷體" w:hint="eastAsia"/>
          <w:color w:val="000000"/>
          <w:sz w:val="32"/>
          <w:szCs w:val="32"/>
        </w:rPr>
        <w:t>第二十一條   未依本自治條例領取墓地使用許可證擅自在本鄉公墓內埋葬者，依殯葬管理條例相關法令規定辦理。</w:t>
      </w:r>
    </w:p>
    <w:p w:rsidR="009A4B84" w:rsidRPr="00AE5466" w:rsidRDefault="009A4B84" w:rsidP="00827CA4">
      <w:pPr>
        <w:spacing w:line="466" w:lineRule="exact"/>
        <w:ind w:leftChars="-59" w:left="1272" w:hangingChars="442" w:hanging="1414"/>
        <w:rPr>
          <w:rFonts w:ascii="標楷體" w:hAnsi="標楷體"/>
          <w:color w:val="000000"/>
          <w:sz w:val="32"/>
          <w:szCs w:val="32"/>
        </w:rPr>
      </w:pPr>
      <w:r w:rsidRPr="00AE5466">
        <w:rPr>
          <w:rFonts w:ascii="標楷體" w:hAnsi="標楷體" w:hint="eastAsia"/>
          <w:color w:val="000000"/>
          <w:sz w:val="32"/>
          <w:szCs w:val="32"/>
        </w:rPr>
        <w:t>第二十二條   存放於本鄉後寮生命紀念館及納骨堂使用年限為四十年，於使用年限屆滿時，由遺族依規定之骨灰拋灑、植存或其他方式處理，無遺族或遺族不處理者，由本所存放於骨灰(骸)存放設施或以其它方式處理之。</w:t>
      </w:r>
    </w:p>
    <w:p w:rsidR="009A4B84" w:rsidRPr="00AE5466" w:rsidRDefault="009A4B84" w:rsidP="00827CA4">
      <w:pPr>
        <w:spacing w:line="466" w:lineRule="exact"/>
        <w:ind w:leftChars="531" w:left="1274" w:firstLineChars="222" w:firstLine="710"/>
        <w:rPr>
          <w:rFonts w:ascii="標楷體" w:hAnsi="標楷體"/>
          <w:color w:val="000000"/>
          <w:sz w:val="32"/>
          <w:szCs w:val="32"/>
        </w:rPr>
      </w:pPr>
      <w:r w:rsidRPr="00AE5466">
        <w:rPr>
          <w:rFonts w:ascii="標楷體" w:hAnsi="標楷體" w:hint="eastAsia"/>
          <w:color w:val="000000"/>
          <w:sz w:val="32"/>
          <w:szCs w:val="32"/>
        </w:rPr>
        <w:t>存放於本鄉各類殯葬設施之骨灰（骸） 罐（罈）、神主牌及公墓內之墳墓，如因天災事變或不可抗力之因素，致造成損毀時，本所不負賠償責任。</w:t>
      </w:r>
    </w:p>
    <w:p w:rsidR="009A4B84" w:rsidRPr="00AE5466" w:rsidRDefault="009A4B84" w:rsidP="00827CA4">
      <w:pPr>
        <w:spacing w:line="466" w:lineRule="exact"/>
        <w:ind w:leftChars="-60" w:left="1275" w:hangingChars="443" w:hanging="1419"/>
        <w:rPr>
          <w:rFonts w:ascii="標楷體" w:hAnsi="標楷體"/>
          <w:color w:val="000000"/>
          <w:sz w:val="32"/>
          <w:szCs w:val="32"/>
        </w:rPr>
      </w:pPr>
      <w:r w:rsidRPr="00AE5466">
        <w:rPr>
          <w:rFonts w:ascii="標楷體" w:hAnsi="標楷體" w:hint="eastAsia"/>
          <w:b/>
          <w:color w:val="000000"/>
          <w:sz w:val="32"/>
          <w:szCs w:val="32"/>
        </w:rPr>
        <w:t>第 六 章  附則</w:t>
      </w:r>
    </w:p>
    <w:p w:rsidR="009A4B84" w:rsidRPr="00AE5466" w:rsidRDefault="009A4B84" w:rsidP="00827CA4">
      <w:pPr>
        <w:tabs>
          <w:tab w:val="left" w:pos="1985"/>
        </w:tabs>
        <w:spacing w:line="466" w:lineRule="exact"/>
        <w:ind w:leftChars="-59" w:left="1276" w:hangingChars="443" w:hanging="1418"/>
        <w:rPr>
          <w:rFonts w:ascii="標楷體" w:hAnsi="標楷體"/>
          <w:color w:val="000000"/>
          <w:sz w:val="32"/>
          <w:szCs w:val="32"/>
        </w:rPr>
      </w:pPr>
      <w:r w:rsidRPr="00AE5466">
        <w:rPr>
          <w:rFonts w:ascii="標楷體" w:hAnsi="標楷體" w:hint="eastAsia"/>
          <w:color w:val="000000"/>
          <w:sz w:val="32"/>
          <w:szCs w:val="32"/>
        </w:rPr>
        <w:t>第二十三條   使用本鄉各類殯葬設施繳交之規費應納入本鄉公庫。</w:t>
      </w:r>
    </w:p>
    <w:p w:rsidR="009A4B84" w:rsidRPr="00AE5466" w:rsidRDefault="009A4B84" w:rsidP="00827CA4">
      <w:pPr>
        <w:spacing w:line="466" w:lineRule="exact"/>
        <w:ind w:leftChars="-60" w:left="1274" w:hangingChars="443" w:hanging="1418"/>
        <w:rPr>
          <w:rFonts w:ascii="標楷體" w:hAnsi="標楷體"/>
          <w:color w:val="000000"/>
          <w:sz w:val="32"/>
          <w:szCs w:val="32"/>
        </w:rPr>
      </w:pPr>
      <w:r w:rsidRPr="00AE5466">
        <w:rPr>
          <w:rFonts w:ascii="標楷體" w:hAnsi="標楷體" w:hint="eastAsia"/>
          <w:color w:val="000000"/>
          <w:sz w:val="32"/>
          <w:szCs w:val="32"/>
        </w:rPr>
        <w:t>第二十四條   未完成規劃之公墓公園化之地區，暫不適用本自治條例。</w:t>
      </w:r>
    </w:p>
    <w:p w:rsidR="009A4B84" w:rsidRPr="00AE5466" w:rsidRDefault="009A4B84" w:rsidP="00827CA4">
      <w:pPr>
        <w:spacing w:line="466" w:lineRule="exact"/>
        <w:ind w:leftChars="-59" w:left="1599" w:hangingChars="544" w:hanging="1741"/>
        <w:rPr>
          <w:rFonts w:ascii="標楷體" w:hAnsi="標楷體"/>
          <w:color w:val="000000"/>
          <w:sz w:val="32"/>
          <w:szCs w:val="32"/>
        </w:rPr>
      </w:pPr>
      <w:r w:rsidRPr="00AE5466">
        <w:rPr>
          <w:rFonts w:ascii="標楷體" w:hAnsi="標楷體" w:hint="eastAsia"/>
          <w:color w:val="000000"/>
          <w:sz w:val="32"/>
          <w:szCs w:val="32"/>
        </w:rPr>
        <w:lastRenderedPageBreak/>
        <w:t>第二十五條   本自治條例自公布日起施行。</w:t>
      </w: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rPr>
          <w:rFonts w:ascii="標楷體" w:hAnsi="標楷體"/>
          <w:b/>
          <w:color w:val="000000"/>
        </w:rPr>
      </w:pPr>
      <w:r w:rsidRPr="00AE5466">
        <w:rPr>
          <w:rFonts w:ascii="標楷體" w:hAnsi="標楷體" w:hint="eastAsia"/>
          <w:b/>
          <w:color w:val="000000"/>
        </w:rPr>
        <w:t>附表一</w:t>
      </w:r>
    </w:p>
    <w:p w:rsidR="009A4B84" w:rsidRPr="00AE5466" w:rsidRDefault="009A4B84" w:rsidP="009A4B84">
      <w:pPr>
        <w:spacing w:line="440" w:lineRule="exact"/>
        <w:jc w:val="center"/>
        <w:rPr>
          <w:rFonts w:ascii="標楷體" w:hAnsi="標楷體"/>
          <w:b/>
          <w:color w:val="000000"/>
          <w:sz w:val="28"/>
          <w:szCs w:val="28"/>
        </w:rPr>
      </w:pPr>
      <w:r w:rsidRPr="00AE5466">
        <w:rPr>
          <w:rFonts w:ascii="標楷體" w:hAnsi="標楷體" w:hint="eastAsia"/>
          <w:b/>
          <w:color w:val="000000"/>
          <w:sz w:val="28"/>
          <w:szCs w:val="28"/>
        </w:rPr>
        <w:t>澎湖縣白沙鄉第一公墓(後寮生命紀念館)使用收費標準表</w:t>
      </w:r>
      <w:r w:rsidRPr="00AE5466">
        <w:rPr>
          <w:rFonts w:ascii="標楷體" w:hAnsi="標楷體" w:hint="eastAsia"/>
          <w:b/>
          <w:color w:val="000000"/>
          <w:sz w:val="16"/>
          <w:szCs w:val="16"/>
        </w:rPr>
        <w:t>(單位：新臺幣)</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060"/>
        <w:gridCol w:w="1292"/>
        <w:gridCol w:w="2545"/>
        <w:gridCol w:w="3517"/>
      </w:tblGrid>
      <w:tr w:rsidR="009A4B84" w:rsidRPr="00AE5466" w:rsidTr="00C9038F">
        <w:trPr>
          <w:trHeight w:hRule="exact" w:val="665"/>
        </w:trPr>
        <w:tc>
          <w:tcPr>
            <w:tcW w:w="1069" w:type="dxa"/>
            <w:tcBorders>
              <w:top w:val="single" w:sz="18" w:space="0" w:color="auto"/>
              <w:left w:val="single" w:sz="18" w:space="0" w:color="auto"/>
              <w:bottom w:val="single" w:sz="18"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樓別</w:t>
            </w:r>
          </w:p>
        </w:tc>
        <w:tc>
          <w:tcPr>
            <w:tcW w:w="1304" w:type="dxa"/>
            <w:tcBorders>
              <w:top w:val="single" w:sz="18" w:space="0" w:color="auto"/>
              <w:left w:val="single" w:sz="12" w:space="0" w:color="auto"/>
              <w:bottom w:val="single" w:sz="18"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收費項目</w:t>
            </w:r>
          </w:p>
        </w:tc>
        <w:tc>
          <w:tcPr>
            <w:tcW w:w="2572" w:type="dxa"/>
            <w:tcBorders>
              <w:top w:val="single" w:sz="18" w:space="0" w:color="auto"/>
              <w:left w:val="single" w:sz="12" w:space="0" w:color="auto"/>
              <w:bottom w:val="single" w:sz="18"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層別</w:t>
            </w:r>
          </w:p>
        </w:tc>
        <w:tc>
          <w:tcPr>
            <w:tcW w:w="3560" w:type="dxa"/>
            <w:tcBorders>
              <w:top w:val="single" w:sz="18" w:space="0" w:color="auto"/>
              <w:left w:val="single" w:sz="12"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收費標準</w:t>
            </w:r>
          </w:p>
        </w:tc>
      </w:tr>
      <w:tr w:rsidR="009A4B84" w:rsidRPr="00AE5466" w:rsidTr="00C9038F">
        <w:trPr>
          <w:trHeight w:hRule="exact" w:val="575"/>
        </w:trPr>
        <w:tc>
          <w:tcPr>
            <w:tcW w:w="1069" w:type="dxa"/>
            <w:vMerge w:val="restart"/>
            <w:tcBorders>
              <w:top w:val="single" w:sz="18" w:space="0" w:color="auto"/>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一樓</w:t>
            </w:r>
          </w:p>
        </w:tc>
        <w:tc>
          <w:tcPr>
            <w:tcW w:w="1304" w:type="dxa"/>
            <w:vMerge w:val="restart"/>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骨灰</w:t>
            </w: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(每區第五層至第七層)</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五萬元</w:t>
            </w:r>
          </w:p>
        </w:tc>
      </w:tr>
      <w:tr w:rsidR="009A4B84" w:rsidRPr="00AE5466" w:rsidTr="00C9038F">
        <w:trPr>
          <w:trHeight w:hRule="exact" w:val="555"/>
        </w:trPr>
        <w:tc>
          <w:tcPr>
            <w:tcW w:w="1069" w:type="dxa"/>
            <w:vMerge/>
            <w:tcBorders>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一般區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(特區除外層別)</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三萬元</w:t>
            </w:r>
          </w:p>
        </w:tc>
      </w:tr>
      <w:tr w:rsidR="009A4B84" w:rsidRPr="00AE5466" w:rsidTr="00C9038F">
        <w:trPr>
          <w:trHeight w:hRule="exact" w:val="563"/>
        </w:trPr>
        <w:tc>
          <w:tcPr>
            <w:tcW w:w="1069" w:type="dxa"/>
            <w:vMerge/>
            <w:tcBorders>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val="restart"/>
            <w:tcBorders>
              <w:top w:val="single" w:sz="18" w:space="0" w:color="auto"/>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神主牌</w:t>
            </w: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一般區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(每區第六層至第十層)</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二萬五千元</w:t>
            </w:r>
          </w:p>
        </w:tc>
      </w:tr>
      <w:tr w:rsidR="009A4B84" w:rsidRPr="00AE5466" w:rsidTr="00C9038F">
        <w:trPr>
          <w:trHeight w:hRule="exact" w:val="571"/>
        </w:trPr>
        <w:tc>
          <w:tcPr>
            <w:tcW w:w="1069" w:type="dxa"/>
            <w:vMerge/>
            <w:tcBorders>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(每區第一層至第五層)</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三萬元</w:t>
            </w:r>
          </w:p>
        </w:tc>
      </w:tr>
      <w:tr w:rsidR="009A4B84" w:rsidRPr="00AE5466" w:rsidTr="00C9038F">
        <w:trPr>
          <w:trHeight w:hRule="exact" w:val="701"/>
        </w:trPr>
        <w:tc>
          <w:tcPr>
            <w:tcW w:w="1069" w:type="dxa"/>
            <w:vMerge w:val="restart"/>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二樓</w:t>
            </w:r>
          </w:p>
        </w:tc>
        <w:tc>
          <w:tcPr>
            <w:tcW w:w="1304" w:type="dxa"/>
            <w:vMerge w:val="restart"/>
            <w:tcBorders>
              <w:top w:val="single" w:sz="18" w:space="0" w:color="auto"/>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骨灰</w:t>
            </w: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(每區第五層至第七層)</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五萬元</w:t>
            </w:r>
          </w:p>
        </w:tc>
      </w:tr>
      <w:tr w:rsidR="009A4B84" w:rsidRPr="00AE5466" w:rsidTr="00C9038F">
        <w:trPr>
          <w:trHeight w:hRule="exact" w:val="710"/>
        </w:trPr>
        <w:tc>
          <w:tcPr>
            <w:tcW w:w="1069" w:type="dxa"/>
            <w:vMerge/>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一般區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(特區除外層別)</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三萬元</w:t>
            </w:r>
          </w:p>
        </w:tc>
      </w:tr>
      <w:tr w:rsidR="009A4B84" w:rsidRPr="00AE5466" w:rsidTr="00C9038F">
        <w:trPr>
          <w:trHeight w:hRule="exact" w:val="854"/>
        </w:trPr>
        <w:tc>
          <w:tcPr>
            <w:tcW w:w="1069" w:type="dxa"/>
            <w:vMerge/>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left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夫妻櫃</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(每區第五層至第七層)</w:t>
            </w:r>
          </w:p>
          <w:p w:rsidR="009A4B84" w:rsidRPr="00AE5466" w:rsidRDefault="009A4B84" w:rsidP="00C9038F">
            <w:pPr>
              <w:spacing w:line="240" w:lineRule="exact"/>
              <w:jc w:val="center"/>
              <w:rPr>
                <w:rFonts w:ascii="標楷體" w:hAnsi="標楷體"/>
                <w:color w:val="000000"/>
                <w:sz w:val="20"/>
                <w:szCs w:val="20"/>
              </w:rPr>
            </w:pPr>
          </w:p>
          <w:p w:rsidR="009A4B84" w:rsidRPr="00AE5466" w:rsidRDefault="009A4B84" w:rsidP="00C9038F">
            <w:pPr>
              <w:spacing w:line="240" w:lineRule="exact"/>
              <w:jc w:val="center"/>
              <w:rPr>
                <w:rFonts w:ascii="標楷體" w:hAnsi="標楷體"/>
                <w:color w:val="000000"/>
                <w:sz w:val="20"/>
                <w:szCs w:val="20"/>
              </w:rPr>
            </w:pP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九萬元</w:t>
            </w:r>
          </w:p>
        </w:tc>
      </w:tr>
      <w:tr w:rsidR="009A4B84" w:rsidRPr="00AE5466" w:rsidTr="00C9038F">
        <w:trPr>
          <w:trHeight w:hRule="exact" w:val="845"/>
        </w:trPr>
        <w:tc>
          <w:tcPr>
            <w:tcW w:w="1069" w:type="dxa"/>
            <w:vMerge/>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夫妻櫃</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(一般區)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(特區層別除外)</w:t>
            </w:r>
          </w:p>
          <w:p w:rsidR="009A4B84" w:rsidRPr="00AE5466" w:rsidRDefault="009A4B84" w:rsidP="00C9038F">
            <w:pPr>
              <w:spacing w:line="240" w:lineRule="exact"/>
              <w:jc w:val="center"/>
              <w:rPr>
                <w:rFonts w:ascii="標楷體" w:hAnsi="標楷體"/>
                <w:color w:val="000000"/>
                <w:sz w:val="20"/>
                <w:szCs w:val="20"/>
              </w:rPr>
            </w:pPr>
          </w:p>
          <w:p w:rsidR="009A4B84" w:rsidRPr="00AE5466" w:rsidRDefault="009A4B84" w:rsidP="00C9038F">
            <w:pPr>
              <w:spacing w:line="240" w:lineRule="exact"/>
              <w:jc w:val="center"/>
              <w:rPr>
                <w:rFonts w:ascii="標楷體" w:hAnsi="標楷體"/>
                <w:color w:val="000000"/>
                <w:sz w:val="20"/>
                <w:szCs w:val="20"/>
              </w:rPr>
            </w:pPr>
          </w:p>
          <w:p w:rsidR="009A4B84" w:rsidRPr="00AE5466" w:rsidRDefault="009A4B84" w:rsidP="00C9038F">
            <w:pPr>
              <w:spacing w:line="240" w:lineRule="exact"/>
              <w:jc w:val="center"/>
              <w:rPr>
                <w:rFonts w:ascii="標楷體" w:hAnsi="標楷體"/>
                <w:color w:val="000000"/>
                <w:sz w:val="20"/>
                <w:szCs w:val="20"/>
              </w:rPr>
            </w:pPr>
          </w:p>
          <w:p w:rsidR="009A4B84" w:rsidRPr="00AE5466" w:rsidRDefault="009A4B84" w:rsidP="00C9038F">
            <w:pPr>
              <w:spacing w:line="240" w:lineRule="exact"/>
              <w:jc w:val="center"/>
              <w:rPr>
                <w:rFonts w:ascii="標楷體" w:hAnsi="標楷體"/>
                <w:color w:val="000000"/>
                <w:sz w:val="20"/>
                <w:szCs w:val="20"/>
              </w:rPr>
            </w:pPr>
          </w:p>
          <w:p w:rsidR="009A4B84" w:rsidRPr="00AE5466" w:rsidRDefault="009A4B84" w:rsidP="00C9038F">
            <w:pPr>
              <w:spacing w:line="240" w:lineRule="exact"/>
              <w:jc w:val="center"/>
              <w:rPr>
                <w:rFonts w:ascii="標楷體" w:hAnsi="標楷體"/>
                <w:color w:val="000000"/>
                <w:sz w:val="20"/>
                <w:szCs w:val="20"/>
              </w:rPr>
            </w:pP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五萬元</w:t>
            </w:r>
          </w:p>
        </w:tc>
      </w:tr>
      <w:tr w:rsidR="009A4B84" w:rsidRPr="00AE5466" w:rsidTr="00C9038F">
        <w:trPr>
          <w:trHeight w:hRule="exact" w:val="439"/>
        </w:trPr>
        <w:tc>
          <w:tcPr>
            <w:tcW w:w="1069" w:type="dxa"/>
            <w:vMerge/>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西式骨骸區</w:t>
            </w:r>
          </w:p>
        </w:tc>
        <w:tc>
          <w:tcPr>
            <w:tcW w:w="2572"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一層至四層</w:t>
            </w:r>
          </w:p>
        </w:tc>
        <w:tc>
          <w:tcPr>
            <w:tcW w:w="3560" w:type="dxa"/>
            <w:tcBorders>
              <w:top w:val="single" w:sz="18" w:space="0" w:color="auto"/>
              <w:left w:val="single" w:sz="18" w:space="0" w:color="auto"/>
              <w:bottom w:val="single" w:sz="18"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六萬元</w:t>
            </w:r>
          </w:p>
        </w:tc>
      </w:tr>
      <w:tr w:rsidR="009A4B84" w:rsidRPr="00AE5466" w:rsidTr="00C9038F">
        <w:trPr>
          <w:trHeight w:hRule="exact" w:val="423"/>
        </w:trPr>
        <w:tc>
          <w:tcPr>
            <w:tcW w:w="1069" w:type="dxa"/>
            <w:vMerge w:val="restart"/>
            <w:tcBorders>
              <w:top w:val="single" w:sz="18" w:space="0" w:color="auto"/>
              <w:left w:val="single" w:sz="18"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三樓</w:t>
            </w:r>
          </w:p>
        </w:tc>
        <w:tc>
          <w:tcPr>
            <w:tcW w:w="1304" w:type="dxa"/>
            <w:tcBorders>
              <w:top w:val="single" w:sz="18" w:space="0" w:color="auto"/>
              <w:left w:val="single" w:sz="12" w:space="0" w:color="auto"/>
              <w:bottom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骨骸</w:t>
            </w:r>
          </w:p>
        </w:tc>
        <w:tc>
          <w:tcPr>
            <w:tcW w:w="2572" w:type="dxa"/>
            <w:tcBorders>
              <w:top w:val="single" w:sz="18" w:space="0" w:color="auto"/>
              <w:left w:val="single" w:sz="12" w:space="0" w:color="auto"/>
              <w:bottom w:val="single" w:sz="12" w:space="0" w:color="auto"/>
              <w:right w:val="single" w:sz="12"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一層至四層</w:t>
            </w:r>
          </w:p>
        </w:tc>
        <w:tc>
          <w:tcPr>
            <w:tcW w:w="3560" w:type="dxa"/>
            <w:tcBorders>
              <w:top w:val="single" w:sz="18" w:space="0" w:color="auto"/>
              <w:left w:val="single" w:sz="12" w:space="0" w:color="auto"/>
              <w:bottom w:val="single" w:sz="12"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六萬元</w:t>
            </w:r>
          </w:p>
        </w:tc>
      </w:tr>
      <w:tr w:rsidR="009A4B84" w:rsidRPr="00AE5466" w:rsidTr="00C9038F">
        <w:trPr>
          <w:trHeight w:hRule="exact" w:val="414"/>
        </w:trPr>
        <w:tc>
          <w:tcPr>
            <w:tcW w:w="1069" w:type="dxa"/>
            <w:vMerge/>
            <w:tcBorders>
              <w:left w:val="single" w:sz="18"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val="restart"/>
            <w:tcBorders>
              <w:top w:val="single" w:sz="4" w:space="0" w:color="auto"/>
              <w:left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hint="eastAsia"/>
                <w:color w:val="000000"/>
                <w:sz w:val="20"/>
                <w:szCs w:val="20"/>
              </w:rPr>
              <w:t>家族櫃</w:t>
            </w:r>
          </w:p>
        </w:tc>
        <w:tc>
          <w:tcPr>
            <w:tcW w:w="2572" w:type="dxa"/>
            <w:tcBorders>
              <w:top w:val="single" w:sz="4" w:space="0" w:color="auto"/>
              <w:left w:val="single" w:sz="12" w:space="0" w:color="auto"/>
              <w:bottom w:val="single" w:sz="12" w:space="0" w:color="auto"/>
              <w:right w:val="single" w:sz="12"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二十人式家族櫃</w:t>
            </w:r>
          </w:p>
        </w:tc>
        <w:tc>
          <w:tcPr>
            <w:tcW w:w="3560" w:type="dxa"/>
            <w:tcBorders>
              <w:left w:val="single" w:sz="12" w:space="0" w:color="auto"/>
              <w:bottom w:val="single" w:sz="12"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四十萬元</w:t>
            </w:r>
          </w:p>
        </w:tc>
      </w:tr>
      <w:tr w:rsidR="009A4B84" w:rsidRPr="00AE5466" w:rsidTr="00C9038F">
        <w:trPr>
          <w:trHeight w:hRule="exact" w:val="421"/>
        </w:trPr>
        <w:tc>
          <w:tcPr>
            <w:tcW w:w="1069" w:type="dxa"/>
            <w:vMerge/>
            <w:tcBorders>
              <w:left w:val="single" w:sz="18" w:space="0" w:color="auto"/>
              <w:bottom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p>
        </w:tc>
        <w:tc>
          <w:tcPr>
            <w:tcW w:w="1304" w:type="dxa"/>
            <w:vMerge/>
            <w:tcBorders>
              <w:left w:val="single" w:sz="12" w:space="0" w:color="auto"/>
              <w:bottom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p>
        </w:tc>
        <w:tc>
          <w:tcPr>
            <w:tcW w:w="2572" w:type="dxa"/>
            <w:tcBorders>
              <w:top w:val="single" w:sz="4" w:space="0" w:color="auto"/>
              <w:left w:val="single" w:sz="12" w:space="0" w:color="auto"/>
              <w:bottom w:val="single" w:sz="12" w:space="0" w:color="auto"/>
              <w:right w:val="single" w:sz="12"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三十人式家族櫃</w:t>
            </w:r>
          </w:p>
        </w:tc>
        <w:tc>
          <w:tcPr>
            <w:tcW w:w="3560" w:type="dxa"/>
            <w:tcBorders>
              <w:left w:val="single" w:sz="12" w:space="0" w:color="auto"/>
              <w:bottom w:val="single" w:sz="12"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六十萬元</w:t>
            </w:r>
          </w:p>
        </w:tc>
      </w:tr>
      <w:tr w:rsidR="009A4B84" w:rsidRPr="00AE5466" w:rsidTr="00C9038F">
        <w:trPr>
          <w:trHeight w:hRule="exact" w:val="564"/>
        </w:trPr>
        <w:tc>
          <w:tcPr>
            <w:tcW w:w="1069" w:type="dxa"/>
            <w:tcBorders>
              <w:left w:val="single" w:sz="18" w:space="0" w:color="auto"/>
              <w:bottom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color w:val="000000"/>
                <w:sz w:val="20"/>
                <w:szCs w:val="20"/>
              </w:rPr>
              <w:t>土葬區</w:t>
            </w:r>
          </w:p>
        </w:tc>
        <w:tc>
          <w:tcPr>
            <w:tcW w:w="1304" w:type="dxa"/>
            <w:tcBorders>
              <w:left w:val="single" w:sz="12" w:space="0" w:color="auto"/>
              <w:bottom w:val="single" w:sz="12" w:space="0" w:color="auto"/>
              <w:right w:val="single" w:sz="12" w:space="0" w:color="auto"/>
            </w:tcBorders>
            <w:vAlign w:val="center"/>
          </w:tcPr>
          <w:p w:rsidR="009A4B84" w:rsidRPr="00AE5466" w:rsidRDefault="009A4B84" w:rsidP="00C9038F">
            <w:pPr>
              <w:jc w:val="center"/>
              <w:rPr>
                <w:rFonts w:ascii="標楷體" w:hAnsi="標楷體"/>
                <w:color w:val="000000"/>
                <w:sz w:val="20"/>
                <w:szCs w:val="20"/>
              </w:rPr>
            </w:pPr>
            <w:r w:rsidRPr="00AE5466">
              <w:rPr>
                <w:rFonts w:ascii="標楷體" w:hAnsi="標楷體"/>
                <w:color w:val="000000"/>
                <w:sz w:val="20"/>
                <w:szCs w:val="20"/>
              </w:rPr>
              <w:t>公墓墓基</w:t>
            </w:r>
          </w:p>
        </w:tc>
        <w:tc>
          <w:tcPr>
            <w:tcW w:w="2572" w:type="dxa"/>
            <w:tcBorders>
              <w:top w:val="single" w:sz="4" w:space="0" w:color="auto"/>
              <w:left w:val="single" w:sz="12" w:space="0" w:color="auto"/>
              <w:bottom w:val="single" w:sz="12" w:space="0" w:color="auto"/>
              <w:right w:val="single" w:sz="12" w:space="0" w:color="auto"/>
            </w:tcBorders>
            <w:vAlign w:val="center"/>
          </w:tcPr>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懷德一、二、三、五區</w:t>
            </w:r>
          </w:p>
          <w:p w:rsidR="009A4B84" w:rsidRPr="00AE5466" w:rsidRDefault="009A4B84" w:rsidP="00C9038F">
            <w:pPr>
              <w:spacing w:line="240" w:lineRule="exact"/>
              <w:jc w:val="center"/>
              <w:rPr>
                <w:rFonts w:ascii="標楷體" w:hAnsi="標楷體"/>
                <w:color w:val="000000"/>
                <w:sz w:val="20"/>
                <w:szCs w:val="20"/>
              </w:rPr>
            </w:pPr>
            <w:r w:rsidRPr="00AE5466">
              <w:rPr>
                <w:rFonts w:ascii="標楷體" w:hAnsi="標楷體" w:hint="eastAsia"/>
                <w:color w:val="000000"/>
                <w:sz w:val="20"/>
                <w:szCs w:val="20"/>
              </w:rPr>
              <w:t>懷恩一區</w:t>
            </w:r>
          </w:p>
        </w:tc>
        <w:tc>
          <w:tcPr>
            <w:tcW w:w="3560" w:type="dxa"/>
            <w:tcBorders>
              <w:left w:val="single" w:sz="12" w:space="0" w:color="auto"/>
              <w:bottom w:val="single" w:sz="12" w:space="0" w:color="auto"/>
              <w:right w:val="single" w:sz="18" w:space="0" w:color="auto"/>
            </w:tcBorders>
            <w:vAlign w:val="center"/>
          </w:tcPr>
          <w:p w:rsidR="009A4B84" w:rsidRPr="00AE5466" w:rsidRDefault="009A4B84" w:rsidP="00C9038F">
            <w:pPr>
              <w:jc w:val="center"/>
              <w:rPr>
                <w:rFonts w:ascii="標楷體" w:hAnsi="標楷體"/>
                <w:b/>
                <w:color w:val="000000"/>
                <w:sz w:val="20"/>
                <w:szCs w:val="20"/>
              </w:rPr>
            </w:pPr>
            <w:r w:rsidRPr="00AE5466">
              <w:rPr>
                <w:rFonts w:ascii="標楷體" w:hAnsi="標楷體" w:hint="eastAsia"/>
                <w:b/>
                <w:color w:val="000000"/>
                <w:sz w:val="20"/>
                <w:szCs w:val="20"/>
              </w:rPr>
              <w:t xml:space="preserve"> 四萬元</w:t>
            </w:r>
          </w:p>
        </w:tc>
      </w:tr>
      <w:tr w:rsidR="009A4B84" w:rsidRPr="00AE5466" w:rsidTr="00C9038F">
        <w:trPr>
          <w:trHeight w:val="4332"/>
        </w:trPr>
        <w:tc>
          <w:tcPr>
            <w:tcW w:w="8505" w:type="dxa"/>
            <w:gridSpan w:val="4"/>
            <w:tcBorders>
              <w:top w:val="single" w:sz="12" w:space="0" w:color="auto"/>
              <w:left w:val="single" w:sz="18" w:space="0" w:color="auto"/>
              <w:bottom w:val="single" w:sz="18" w:space="0" w:color="auto"/>
              <w:right w:val="single" w:sz="18" w:space="0" w:color="auto"/>
            </w:tcBorders>
          </w:tcPr>
          <w:p w:rsidR="009A4B84" w:rsidRPr="00AE5466" w:rsidRDefault="009A4B84" w:rsidP="00C9038F">
            <w:pPr>
              <w:spacing w:line="320" w:lineRule="exact"/>
              <w:ind w:leftChars="4" w:left="210" w:rightChars="85" w:right="204" w:hangingChars="100" w:hanging="200"/>
              <w:jc w:val="both"/>
              <w:rPr>
                <w:rFonts w:ascii="標楷體" w:hAnsi="標楷體"/>
                <w:b/>
                <w:color w:val="000000"/>
                <w:sz w:val="20"/>
                <w:szCs w:val="20"/>
              </w:rPr>
            </w:pPr>
            <w:r w:rsidRPr="00AE5466">
              <w:rPr>
                <w:rFonts w:ascii="標楷體" w:hAnsi="標楷體" w:hint="eastAsia"/>
                <w:b/>
                <w:color w:val="000000"/>
                <w:sz w:val="20"/>
                <w:szCs w:val="20"/>
              </w:rPr>
              <w:lastRenderedPageBreak/>
              <w:t>※澎湖縣白沙鄉第一公墓（後寮生命紀念館），各殯葬設施皆有編號排序。經繳費選定或排定者，不得任意要求變更。</w:t>
            </w:r>
          </w:p>
          <w:p w:rsidR="009A4B84" w:rsidRPr="00AE5466" w:rsidRDefault="009A4B84" w:rsidP="00C9038F">
            <w:pPr>
              <w:spacing w:line="320" w:lineRule="exact"/>
              <w:ind w:left="200" w:rightChars="85" w:right="204" w:hangingChars="100" w:hanging="200"/>
              <w:jc w:val="both"/>
              <w:rPr>
                <w:rFonts w:ascii="標楷體" w:hAnsi="標楷體"/>
                <w:b/>
                <w:color w:val="000000"/>
                <w:sz w:val="20"/>
                <w:szCs w:val="20"/>
              </w:rPr>
            </w:pPr>
            <w:r w:rsidRPr="00AE5466">
              <w:rPr>
                <w:rFonts w:ascii="標楷體" w:hAnsi="標楷體" w:hint="eastAsia"/>
                <w:b/>
                <w:color w:val="000000"/>
                <w:sz w:val="20"/>
                <w:szCs w:val="20"/>
              </w:rPr>
              <w:t>※除家族櫃、土葬區外，各類殯葬設施使用白沙鄉民以收費標準減收百分之三十，後寮及通梁村民減收百分之六十，員貝及大倉村民減收百分之五十。</w:t>
            </w:r>
          </w:p>
          <w:p w:rsidR="009A4B84" w:rsidRPr="00AE5466" w:rsidRDefault="009A4B84" w:rsidP="00C9038F">
            <w:pPr>
              <w:spacing w:line="320" w:lineRule="exact"/>
              <w:ind w:left="224" w:rightChars="85" w:right="204" w:hangingChars="112" w:hanging="224"/>
              <w:jc w:val="both"/>
              <w:rPr>
                <w:rFonts w:ascii="標楷體" w:hAnsi="標楷體"/>
                <w:b/>
                <w:color w:val="000000"/>
                <w:sz w:val="20"/>
                <w:szCs w:val="20"/>
              </w:rPr>
            </w:pPr>
            <w:r w:rsidRPr="00AE5466">
              <w:rPr>
                <w:rFonts w:ascii="標楷體" w:hAnsi="標楷體" w:hint="eastAsia"/>
                <w:b/>
                <w:color w:val="000000"/>
                <w:sz w:val="20"/>
                <w:szCs w:val="20"/>
              </w:rPr>
              <w:t>※後寮及通梁村民得申請免費使用一樓骨灰區第一層、第十二層及第十三層，其餘層別及櫃位則比照前項優惠標準收費。</w:t>
            </w:r>
          </w:p>
          <w:p w:rsidR="009A4B84" w:rsidRPr="00AE5466" w:rsidRDefault="009A4B84" w:rsidP="00C9038F">
            <w:pPr>
              <w:spacing w:line="320" w:lineRule="exact"/>
              <w:ind w:leftChars="4" w:left="292" w:rightChars="85" w:right="204" w:hangingChars="141" w:hanging="282"/>
              <w:jc w:val="both"/>
              <w:rPr>
                <w:rFonts w:ascii="標楷體" w:hAnsi="標楷體"/>
                <w:b/>
                <w:color w:val="000000"/>
                <w:sz w:val="20"/>
                <w:szCs w:val="20"/>
              </w:rPr>
            </w:pPr>
            <w:r w:rsidRPr="00AE5466">
              <w:rPr>
                <w:rFonts w:ascii="標楷體" w:hAnsi="標楷體"/>
                <w:b/>
                <w:color w:val="000000"/>
                <w:sz w:val="20"/>
                <w:szCs w:val="20"/>
              </w:rPr>
              <w:t>※本鄉鄉民申請使用第一公墓墓基</w:t>
            </w:r>
            <w:r w:rsidRPr="00AE5466">
              <w:rPr>
                <w:rFonts w:ascii="標楷體" w:hAnsi="標楷體" w:hint="eastAsia"/>
                <w:b/>
                <w:color w:val="000000"/>
                <w:sz w:val="20"/>
                <w:szCs w:val="20"/>
              </w:rPr>
              <w:t>(土葬區)依收費標準減收百分之五十；</w:t>
            </w:r>
            <w:r w:rsidRPr="00AE5466">
              <w:rPr>
                <w:rFonts w:ascii="標楷體" w:hAnsi="標楷體"/>
                <w:b/>
                <w:color w:val="000000"/>
                <w:sz w:val="20"/>
                <w:szCs w:val="20"/>
              </w:rPr>
              <w:t>後寮、通梁村民使用第一公墓墓基</w:t>
            </w:r>
            <w:r w:rsidRPr="00AE5466">
              <w:rPr>
                <w:rFonts w:ascii="標楷體" w:hAnsi="標楷體" w:hint="eastAsia"/>
                <w:b/>
                <w:color w:val="000000"/>
                <w:sz w:val="20"/>
                <w:szCs w:val="20"/>
              </w:rPr>
              <w:t>(土葬區)收費新臺幣八仟元。</w:t>
            </w:r>
          </w:p>
          <w:p w:rsidR="009A4B84" w:rsidRPr="00AE5466" w:rsidRDefault="009A4B84" w:rsidP="00C9038F">
            <w:pPr>
              <w:spacing w:line="320" w:lineRule="exact"/>
              <w:ind w:left="224" w:rightChars="85" w:right="204" w:hangingChars="112" w:hanging="224"/>
              <w:jc w:val="both"/>
              <w:rPr>
                <w:rFonts w:ascii="標楷體" w:hAnsi="標楷體"/>
                <w:b/>
                <w:color w:val="000000"/>
                <w:sz w:val="20"/>
                <w:szCs w:val="20"/>
              </w:rPr>
            </w:pPr>
            <w:r w:rsidRPr="00AE5466">
              <w:rPr>
                <w:rFonts w:ascii="標楷體" w:hAnsi="標楷體" w:hint="eastAsia"/>
                <w:b/>
                <w:color w:val="000000"/>
                <w:sz w:val="20"/>
                <w:szCs w:val="20"/>
              </w:rPr>
              <w:t>※吉貝及鳥嶼村民申請使用神主牌減收百分之五十。</w:t>
            </w:r>
          </w:p>
          <w:p w:rsidR="009A4B84" w:rsidRPr="00AE5466" w:rsidRDefault="009A4B84" w:rsidP="00C9038F">
            <w:pPr>
              <w:spacing w:line="320" w:lineRule="exact"/>
              <w:ind w:left="200" w:rightChars="85" w:right="204" w:hangingChars="100" w:hanging="200"/>
              <w:jc w:val="both"/>
              <w:rPr>
                <w:rFonts w:ascii="標楷體" w:hAnsi="標楷體"/>
                <w:b/>
                <w:color w:val="000000"/>
                <w:sz w:val="20"/>
                <w:szCs w:val="20"/>
              </w:rPr>
            </w:pPr>
            <w:r w:rsidRPr="00AE5466">
              <w:rPr>
                <w:rFonts w:ascii="標楷體" w:hAnsi="標楷體" w:hint="eastAsia"/>
                <w:b/>
                <w:color w:val="000000"/>
                <w:sz w:val="20"/>
                <w:szCs w:val="20"/>
              </w:rPr>
              <w:t>※低收入戶一至三款申請使用骨灰櫃位，免收使用費，惟以鄉公所所指定位置一、二樓骨灰區第一層、第十二層及第十三層為限；申請使用公墓墓基，第一款低收入戶得免收使用費，第二、三款低收入戶得依照收費標準繳納四分之一使用費。</w:t>
            </w:r>
          </w:p>
          <w:p w:rsidR="009A4B84" w:rsidRPr="00AE5466" w:rsidRDefault="009A4B84" w:rsidP="00C9038F">
            <w:pPr>
              <w:spacing w:line="320" w:lineRule="exact"/>
              <w:ind w:rightChars="85" w:right="204"/>
              <w:jc w:val="both"/>
              <w:rPr>
                <w:rFonts w:ascii="標楷體" w:hAnsi="標楷體"/>
                <w:b/>
                <w:color w:val="000000"/>
                <w:sz w:val="20"/>
                <w:szCs w:val="20"/>
              </w:rPr>
            </w:pPr>
            <w:r w:rsidRPr="00AE5466">
              <w:rPr>
                <w:rFonts w:ascii="標楷體" w:hAnsi="標楷體" w:hint="eastAsia"/>
                <w:b/>
                <w:color w:val="000000"/>
                <w:sz w:val="20"/>
                <w:szCs w:val="20"/>
              </w:rPr>
              <w:t>※家族櫃因收費標準較高，民眾如欲購買，須繳納新臺幣一萬元保證金。</w:t>
            </w:r>
          </w:p>
        </w:tc>
      </w:tr>
    </w:tbl>
    <w:p w:rsidR="009A4B84" w:rsidRPr="00AE5466" w:rsidRDefault="009A4B84" w:rsidP="009A4B84">
      <w:pPr>
        <w:spacing w:line="440" w:lineRule="exact"/>
        <w:jc w:val="both"/>
        <w:rPr>
          <w:color w:val="000000"/>
          <w:sz w:val="28"/>
          <w:szCs w:val="28"/>
        </w:rPr>
      </w:pPr>
    </w:p>
    <w:p w:rsidR="009A4B84" w:rsidRPr="00AE5466" w:rsidRDefault="009A4B84" w:rsidP="009A4B84">
      <w:pPr>
        <w:rPr>
          <w:color w:val="000000"/>
          <w:sz w:val="28"/>
          <w:szCs w:val="28"/>
        </w:rPr>
      </w:pPr>
      <w:r w:rsidRPr="00AE5466">
        <w:rPr>
          <w:rFonts w:ascii="標楷體" w:hAnsi="標楷體" w:hint="eastAsia"/>
          <w:b/>
          <w:color w:val="000000"/>
        </w:rPr>
        <w:t>附表二</w:t>
      </w: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597"/>
        <w:gridCol w:w="1104"/>
        <w:gridCol w:w="851"/>
        <w:gridCol w:w="850"/>
        <w:gridCol w:w="1134"/>
        <w:gridCol w:w="1134"/>
        <w:gridCol w:w="1134"/>
        <w:gridCol w:w="851"/>
        <w:gridCol w:w="850"/>
      </w:tblGrid>
      <w:tr w:rsidR="009A4B84" w:rsidRPr="00AE5466" w:rsidTr="00C9038F">
        <w:trPr>
          <w:cantSplit/>
        </w:trPr>
        <w:tc>
          <w:tcPr>
            <w:tcW w:w="8505" w:type="dxa"/>
            <w:gridSpan w:val="9"/>
            <w:tcBorders>
              <w:top w:val="double" w:sz="4" w:space="0" w:color="auto"/>
              <w:left w:val="double" w:sz="4" w:space="0" w:color="auto"/>
              <w:bottom w:val="double" w:sz="4" w:space="0" w:color="auto"/>
              <w:right w:val="double" w:sz="4" w:space="0" w:color="auto"/>
            </w:tcBorders>
          </w:tcPr>
          <w:p w:rsidR="009A4B84" w:rsidRPr="00AE5466" w:rsidRDefault="009A4B84" w:rsidP="00C9038F">
            <w:pPr>
              <w:jc w:val="distribute"/>
              <w:rPr>
                <w:b/>
                <w:bCs/>
                <w:color w:val="000000"/>
                <w:sz w:val="28"/>
                <w:szCs w:val="28"/>
              </w:rPr>
            </w:pPr>
            <w:r w:rsidRPr="00AE5466">
              <w:rPr>
                <w:rFonts w:hint="eastAsia"/>
                <w:b/>
                <w:bCs/>
                <w:color w:val="000000"/>
                <w:sz w:val="28"/>
                <w:szCs w:val="28"/>
              </w:rPr>
              <w:t>澎湖縣白沙鄉第五公墓</w:t>
            </w:r>
            <w:r w:rsidRPr="00AE5466">
              <w:rPr>
                <w:rFonts w:hint="eastAsia"/>
                <w:b/>
                <w:bCs/>
                <w:color w:val="000000"/>
                <w:sz w:val="28"/>
                <w:szCs w:val="28"/>
              </w:rPr>
              <w:t>(</w:t>
            </w:r>
            <w:r w:rsidRPr="00AE5466">
              <w:rPr>
                <w:rFonts w:hint="eastAsia"/>
                <w:b/>
                <w:bCs/>
                <w:color w:val="000000"/>
                <w:sz w:val="28"/>
                <w:szCs w:val="28"/>
              </w:rPr>
              <w:t>吉貝納骨堂</w:t>
            </w:r>
            <w:r w:rsidRPr="00AE5466">
              <w:rPr>
                <w:rFonts w:hint="eastAsia"/>
                <w:b/>
                <w:bCs/>
                <w:color w:val="000000"/>
                <w:sz w:val="28"/>
                <w:szCs w:val="28"/>
              </w:rPr>
              <w:t>)</w:t>
            </w:r>
            <w:r w:rsidRPr="00AE5466">
              <w:rPr>
                <w:rFonts w:hint="eastAsia"/>
                <w:b/>
                <w:bCs/>
                <w:color w:val="000000"/>
                <w:sz w:val="28"/>
                <w:szCs w:val="28"/>
              </w:rPr>
              <w:t>使用收費標準</w:t>
            </w:r>
            <w:r w:rsidRPr="00AE5466">
              <w:rPr>
                <w:rFonts w:hint="eastAsia"/>
                <w:b/>
                <w:bCs/>
                <w:color w:val="000000"/>
                <w:sz w:val="16"/>
                <w:szCs w:val="16"/>
              </w:rPr>
              <w:t>(</w:t>
            </w:r>
            <w:r w:rsidRPr="00AE5466">
              <w:rPr>
                <w:rFonts w:hint="eastAsia"/>
                <w:b/>
                <w:bCs/>
                <w:color w:val="000000"/>
                <w:sz w:val="16"/>
                <w:szCs w:val="16"/>
              </w:rPr>
              <w:t>單位：新臺幣</w:t>
            </w:r>
            <w:r w:rsidRPr="00AE5466">
              <w:rPr>
                <w:rFonts w:hint="eastAsia"/>
                <w:b/>
                <w:bCs/>
                <w:color w:val="000000"/>
                <w:sz w:val="16"/>
                <w:szCs w:val="16"/>
              </w:rPr>
              <w:t>)</w:t>
            </w:r>
          </w:p>
        </w:tc>
      </w:tr>
      <w:tr w:rsidR="009A4B84" w:rsidRPr="00AE5466" w:rsidTr="00C9038F">
        <w:trPr>
          <w:cantSplit/>
        </w:trPr>
        <w:tc>
          <w:tcPr>
            <w:tcW w:w="597" w:type="dxa"/>
            <w:vMerge w:val="restart"/>
            <w:tcBorders>
              <w:top w:val="double" w:sz="4" w:space="0" w:color="auto"/>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白</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沙</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鄉</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民</w:t>
            </w:r>
          </w:p>
        </w:tc>
        <w:tc>
          <w:tcPr>
            <w:tcW w:w="1955" w:type="dxa"/>
            <w:gridSpan w:val="2"/>
            <w:vMerge w:val="restart"/>
            <w:tcBorders>
              <w:top w:val="double" w:sz="4" w:space="0" w:color="auto"/>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5953" w:type="dxa"/>
            <w:gridSpan w:val="6"/>
            <w:tcBorders>
              <w:top w:val="double" w:sz="4" w:space="0" w:color="auto"/>
              <w:left w:val="double" w:sz="4" w:space="0" w:color="auto"/>
              <w:bottom w:val="double" w:sz="4" w:space="0" w:color="auto"/>
              <w:right w:val="double" w:sz="4" w:space="0" w:color="auto"/>
            </w:tcBorders>
          </w:tcPr>
          <w:p w:rsidR="009A4B84" w:rsidRPr="00AE5466" w:rsidRDefault="009A4B84" w:rsidP="00C9038F">
            <w:pPr>
              <w:ind w:left="992"/>
              <w:rPr>
                <w:rFonts w:ascii="標楷體" w:hAnsi="標楷體"/>
                <w:b/>
                <w:bCs/>
                <w:color w:val="000000"/>
              </w:rPr>
            </w:pPr>
            <w:r w:rsidRPr="00AE5466">
              <w:rPr>
                <w:rFonts w:ascii="標楷體" w:hAnsi="標楷體" w:hint="eastAsia"/>
                <w:b/>
                <w:bCs/>
                <w:color w:val="000000"/>
              </w:rPr>
              <w:t>一                      樓</w:t>
            </w:r>
          </w:p>
        </w:tc>
      </w:tr>
      <w:tr w:rsidR="009A4B84" w:rsidRPr="00AE5466" w:rsidTr="00C9038F">
        <w:trPr>
          <w:cantSplit/>
        </w:trPr>
        <w:tc>
          <w:tcPr>
            <w:tcW w:w="597"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955" w:type="dxa"/>
            <w:gridSpan w:val="2"/>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850" w:type="dxa"/>
            <w:vMerge w:val="restart"/>
            <w:tcBorders>
              <w:top w:val="double" w:sz="4" w:space="0" w:color="auto"/>
              <w:left w:val="double" w:sz="4" w:space="0" w:color="auto"/>
              <w:right w:val="double" w:sz="4" w:space="0" w:color="auto"/>
            </w:tcBorders>
          </w:tcPr>
          <w:p w:rsidR="009A4B84" w:rsidRPr="00AE5466" w:rsidRDefault="009A4B84" w:rsidP="00C9038F">
            <w:pPr>
              <w:spacing w:line="400" w:lineRule="exact"/>
              <w:rPr>
                <w:rFonts w:ascii="標楷體" w:hAnsi="標楷體"/>
                <w:b/>
                <w:bCs/>
                <w:color w:val="000000"/>
              </w:rPr>
            </w:pPr>
          </w:p>
          <w:p w:rsidR="009A4B84" w:rsidRPr="00AE5466" w:rsidRDefault="009A4B84" w:rsidP="00C9038F">
            <w:pPr>
              <w:spacing w:line="400" w:lineRule="exact"/>
              <w:jc w:val="center"/>
              <w:rPr>
                <w:rFonts w:ascii="標楷體" w:hAnsi="標楷體"/>
                <w:b/>
                <w:bCs/>
                <w:color w:val="000000"/>
              </w:rPr>
            </w:pPr>
            <w:r w:rsidRPr="00AE5466">
              <w:rPr>
                <w:rFonts w:ascii="標楷體" w:hAnsi="標楷體" w:hint="eastAsia"/>
                <w:b/>
                <w:bCs/>
                <w:color w:val="000000"/>
              </w:rPr>
              <w:t>特 區</w:t>
            </w:r>
          </w:p>
        </w:tc>
        <w:tc>
          <w:tcPr>
            <w:tcW w:w="2268" w:type="dxa"/>
            <w:gridSpan w:val="2"/>
            <w:tcBorders>
              <w:top w:val="double" w:sz="4" w:space="0" w:color="auto"/>
              <w:left w:val="double" w:sz="4" w:space="0" w:color="auto"/>
              <w:right w:val="double" w:sz="4" w:space="0" w:color="auto"/>
            </w:tcBorders>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一   般   區</w:t>
            </w:r>
          </w:p>
        </w:tc>
        <w:tc>
          <w:tcPr>
            <w:tcW w:w="1134"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夫妻式</w:t>
            </w:r>
          </w:p>
        </w:tc>
        <w:tc>
          <w:tcPr>
            <w:tcW w:w="851"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家族式</w:t>
            </w:r>
          </w:p>
        </w:tc>
        <w:tc>
          <w:tcPr>
            <w:tcW w:w="850"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土葬區</w:t>
            </w:r>
          </w:p>
        </w:tc>
      </w:tr>
      <w:tr w:rsidR="009A4B84" w:rsidRPr="00AE5466" w:rsidTr="00C9038F">
        <w:trPr>
          <w:cantSplit/>
          <w:trHeight w:val="570"/>
        </w:trPr>
        <w:tc>
          <w:tcPr>
            <w:tcW w:w="597"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955" w:type="dxa"/>
            <w:gridSpan w:val="2"/>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850"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134" w:type="dxa"/>
            <w:tcBorders>
              <w:left w:val="double" w:sz="4" w:space="0" w:color="auto"/>
              <w:bottom w:val="double" w:sz="4" w:space="0" w:color="auto"/>
            </w:tcBorders>
            <w:vAlign w:val="center"/>
          </w:tcPr>
          <w:p w:rsidR="009A4B84" w:rsidRPr="00AE5466" w:rsidRDefault="009A4B84" w:rsidP="00C9038F">
            <w:pPr>
              <w:jc w:val="distribute"/>
              <w:rPr>
                <w:rFonts w:ascii="標楷體" w:hAnsi="標楷體"/>
                <w:b/>
                <w:bCs/>
                <w:color w:val="000000"/>
              </w:rPr>
            </w:pPr>
            <w:r w:rsidRPr="00AE5466">
              <w:rPr>
                <w:rFonts w:ascii="標楷體" w:hAnsi="標楷體" w:hint="eastAsia"/>
                <w:b/>
                <w:bCs/>
                <w:color w:val="000000"/>
              </w:rPr>
              <w:t>骨  骸</w:t>
            </w:r>
          </w:p>
        </w:tc>
        <w:tc>
          <w:tcPr>
            <w:tcW w:w="1134" w:type="dxa"/>
            <w:tcBorders>
              <w:bottom w:val="double" w:sz="4" w:space="0" w:color="auto"/>
              <w:right w:val="double" w:sz="4" w:space="0" w:color="auto"/>
            </w:tcBorders>
            <w:vAlign w:val="center"/>
          </w:tcPr>
          <w:p w:rsidR="009A4B84" w:rsidRPr="00AE5466" w:rsidRDefault="009A4B84" w:rsidP="00C9038F">
            <w:pPr>
              <w:jc w:val="distribute"/>
              <w:rPr>
                <w:rFonts w:ascii="標楷體" w:hAnsi="標楷體"/>
                <w:b/>
                <w:bCs/>
                <w:color w:val="000000"/>
              </w:rPr>
            </w:pPr>
            <w:r w:rsidRPr="00AE5466">
              <w:rPr>
                <w:rFonts w:ascii="標楷體" w:hAnsi="標楷體" w:hint="eastAsia"/>
                <w:b/>
                <w:bCs/>
                <w:color w:val="000000"/>
              </w:rPr>
              <w:t>骨  灰</w:t>
            </w:r>
          </w:p>
        </w:tc>
        <w:tc>
          <w:tcPr>
            <w:tcW w:w="113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851" w:type="dxa"/>
            <w:vMerge/>
            <w:tcBorders>
              <w:left w:val="double" w:sz="4" w:space="0" w:color="auto"/>
              <w:bottom w:val="double" w:sz="4" w:space="0" w:color="auto"/>
              <w:right w:val="double" w:sz="4" w:space="0" w:color="auto"/>
            </w:tcBorders>
          </w:tcPr>
          <w:p w:rsidR="009A4B84" w:rsidRPr="00AE5466" w:rsidRDefault="009A4B84" w:rsidP="00C9038F">
            <w:pPr>
              <w:jc w:val="right"/>
              <w:rPr>
                <w:rFonts w:ascii="標楷體" w:hAnsi="標楷體"/>
                <w:b/>
                <w:bCs/>
                <w:color w:val="000000"/>
              </w:rPr>
            </w:pPr>
          </w:p>
        </w:tc>
        <w:tc>
          <w:tcPr>
            <w:tcW w:w="850"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r>
      <w:tr w:rsidR="009A4B84" w:rsidRPr="00AE5466" w:rsidTr="00C9038F">
        <w:trPr>
          <w:cantSplit/>
        </w:trPr>
        <w:tc>
          <w:tcPr>
            <w:tcW w:w="597"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955" w:type="dxa"/>
            <w:gridSpan w:val="2"/>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三萬元</w:t>
            </w: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一萬八千元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一萬二千元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三萬元</w:t>
            </w: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三十萬元</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p>
        </w:tc>
      </w:tr>
      <w:tr w:rsidR="009A4B84" w:rsidRPr="00AE5466" w:rsidTr="00C9038F">
        <w:trPr>
          <w:cantSplit/>
        </w:trPr>
        <w:tc>
          <w:tcPr>
            <w:tcW w:w="597"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955" w:type="dxa"/>
            <w:gridSpan w:val="2"/>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不 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一萬二千元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九千元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leftChars="-11" w:left="-26" w:right="-28"/>
              <w:jc w:val="center"/>
              <w:rPr>
                <w:rFonts w:ascii="標楷體" w:hAnsi="標楷體"/>
                <w:b/>
                <w:bCs/>
                <w:color w:val="000000"/>
                <w:sz w:val="20"/>
                <w:szCs w:val="20"/>
              </w:rPr>
            </w:pPr>
            <w:r w:rsidRPr="00AE5466">
              <w:rPr>
                <w:rFonts w:ascii="標楷體" w:hAnsi="標楷體" w:hint="eastAsia"/>
                <w:b/>
                <w:bCs/>
                <w:color w:val="000000"/>
                <w:sz w:val="20"/>
                <w:szCs w:val="20"/>
              </w:rPr>
              <w:t>三十萬元</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r>
      <w:tr w:rsidR="009A4B84" w:rsidRPr="00AE5466" w:rsidTr="00C9038F">
        <w:trPr>
          <w:cantSplit/>
          <w:trHeight w:val="820"/>
        </w:trPr>
        <w:tc>
          <w:tcPr>
            <w:tcW w:w="597"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104" w:type="dxa"/>
            <w:vMerge w:val="restart"/>
            <w:tcBorders>
              <w:top w:val="double" w:sz="4" w:space="0" w:color="auto"/>
              <w:left w:val="double" w:sz="4" w:space="0" w:color="auto"/>
              <w:right w:val="double" w:sz="4" w:space="0" w:color="auto"/>
            </w:tcBorders>
          </w:tcPr>
          <w:p w:rsidR="009A4B84" w:rsidRPr="00AE5466" w:rsidRDefault="009A4B84" w:rsidP="00C9038F">
            <w:pPr>
              <w:spacing w:line="360" w:lineRule="exact"/>
              <w:rPr>
                <w:rFonts w:ascii="標楷體" w:hAnsi="標楷體"/>
                <w:b/>
                <w:bCs/>
                <w:color w:val="000000"/>
              </w:rPr>
            </w:pPr>
            <w:r w:rsidRPr="00AE5466">
              <w:rPr>
                <w:rFonts w:ascii="標楷體" w:hAnsi="標楷體" w:hint="eastAsia"/>
                <w:b/>
                <w:bCs/>
                <w:color w:val="000000"/>
              </w:rPr>
              <w:t>吉貝村安置骨骸（灰）區五折優待、不含特區</w:t>
            </w: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三萬元</w:t>
            </w: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九千元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一萬五千元</w:t>
            </w:r>
          </w:p>
        </w:tc>
        <w:tc>
          <w:tcPr>
            <w:tcW w:w="851" w:type="dxa"/>
            <w:tcBorders>
              <w:left w:val="double" w:sz="4" w:space="0" w:color="auto"/>
              <w:bottom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三十萬元</w:t>
            </w:r>
          </w:p>
        </w:tc>
        <w:tc>
          <w:tcPr>
            <w:tcW w:w="850" w:type="dxa"/>
            <w:tcBorders>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p>
        </w:tc>
      </w:tr>
      <w:tr w:rsidR="009A4B84" w:rsidRPr="00AE5466" w:rsidTr="00C9038F">
        <w:trPr>
          <w:cantSplit/>
        </w:trPr>
        <w:tc>
          <w:tcPr>
            <w:tcW w:w="597"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10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不選位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四千五百元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一萬元</w:t>
            </w: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left="-28"/>
              <w:jc w:val="center"/>
              <w:rPr>
                <w:rFonts w:ascii="標楷體" w:hAnsi="標楷體"/>
                <w:b/>
                <w:bCs/>
                <w:color w:val="000000"/>
                <w:sz w:val="20"/>
                <w:szCs w:val="20"/>
              </w:rPr>
            </w:pPr>
            <w:r w:rsidRPr="00AE5466">
              <w:rPr>
                <w:rFonts w:ascii="標楷體" w:hAnsi="標楷體" w:hint="eastAsia"/>
                <w:b/>
                <w:bCs/>
                <w:color w:val="000000"/>
                <w:sz w:val="20"/>
                <w:szCs w:val="20"/>
              </w:rPr>
              <w:t>三十萬元</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八千元</w:t>
            </w:r>
          </w:p>
        </w:tc>
      </w:tr>
      <w:tr w:rsidR="009A4B84" w:rsidRPr="00AE5466" w:rsidTr="00C9038F">
        <w:trPr>
          <w:cantSplit/>
          <w:trHeight w:val="678"/>
        </w:trPr>
        <w:tc>
          <w:tcPr>
            <w:tcW w:w="597" w:type="dxa"/>
            <w:vMerge w:val="restart"/>
            <w:tcBorders>
              <w:top w:val="double" w:sz="4" w:space="0" w:color="auto"/>
              <w:left w:val="double" w:sz="4" w:space="0" w:color="auto"/>
              <w:right w:val="double" w:sz="4" w:space="0" w:color="auto"/>
            </w:tcBorders>
          </w:tcPr>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非</w:t>
            </w:r>
          </w:p>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本</w:t>
            </w:r>
          </w:p>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鄉</w:t>
            </w:r>
          </w:p>
        </w:tc>
        <w:tc>
          <w:tcPr>
            <w:tcW w:w="1955" w:type="dxa"/>
            <w:gridSpan w:val="2"/>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both"/>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六萬元</w:t>
            </w: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三萬六千元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二萬四千元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六萬元</w:t>
            </w:r>
          </w:p>
        </w:tc>
        <w:tc>
          <w:tcPr>
            <w:tcW w:w="851"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六十萬元</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p>
        </w:tc>
      </w:tr>
      <w:tr w:rsidR="009A4B84" w:rsidRPr="00AE5466" w:rsidTr="00C9038F">
        <w:trPr>
          <w:cantSplit/>
        </w:trPr>
        <w:tc>
          <w:tcPr>
            <w:tcW w:w="597"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955" w:type="dxa"/>
            <w:gridSpan w:val="2"/>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both"/>
              <w:rPr>
                <w:rFonts w:ascii="標楷體" w:hAnsi="標楷體"/>
                <w:b/>
                <w:bCs/>
                <w:color w:val="000000"/>
              </w:rPr>
            </w:pPr>
            <w:r w:rsidRPr="00AE5466">
              <w:rPr>
                <w:rFonts w:ascii="標楷體" w:hAnsi="標楷體" w:hint="eastAsia"/>
                <w:b/>
                <w:bCs/>
                <w:color w:val="000000"/>
              </w:rPr>
              <w:t xml:space="preserve">不 選 位 </w:t>
            </w:r>
          </w:p>
        </w:tc>
        <w:tc>
          <w:tcPr>
            <w:tcW w:w="850" w:type="dxa"/>
            <w:tcBorders>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四萬元</w:t>
            </w:r>
          </w:p>
        </w:tc>
        <w:tc>
          <w:tcPr>
            <w:tcW w:w="1134" w:type="dxa"/>
            <w:tcBorders>
              <w:left w:val="double" w:sz="4" w:space="0" w:color="auto"/>
            </w:tcBorders>
            <w:vAlign w:val="center"/>
          </w:tcPr>
          <w:p w:rsidR="009A4B84" w:rsidRPr="00AE5466" w:rsidRDefault="009A4B84" w:rsidP="00C9038F">
            <w:pPr>
              <w:ind w:right="-28"/>
              <w:jc w:val="center"/>
              <w:rPr>
                <w:rFonts w:ascii="標楷體" w:hAnsi="標楷體"/>
                <w:b/>
                <w:bCs/>
                <w:color w:val="000000"/>
                <w:sz w:val="20"/>
                <w:szCs w:val="20"/>
              </w:rPr>
            </w:pPr>
            <w:r w:rsidRPr="00AE5466">
              <w:rPr>
                <w:rFonts w:ascii="標楷體" w:hAnsi="標楷體" w:hint="eastAsia"/>
                <w:b/>
                <w:bCs/>
                <w:color w:val="000000"/>
                <w:sz w:val="20"/>
                <w:szCs w:val="20"/>
              </w:rPr>
              <w:t>二萬四千元</w:t>
            </w:r>
          </w:p>
        </w:tc>
        <w:tc>
          <w:tcPr>
            <w:tcW w:w="1134" w:type="dxa"/>
            <w:tcBorders>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一萬八千元</w:t>
            </w:r>
          </w:p>
        </w:tc>
        <w:tc>
          <w:tcPr>
            <w:tcW w:w="1134" w:type="dxa"/>
            <w:tcBorders>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四萬元</w:t>
            </w:r>
          </w:p>
        </w:tc>
        <w:tc>
          <w:tcPr>
            <w:tcW w:w="851" w:type="dxa"/>
            <w:tcBorders>
              <w:left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六十萬元</w:t>
            </w:r>
          </w:p>
        </w:tc>
        <w:tc>
          <w:tcPr>
            <w:tcW w:w="850" w:type="dxa"/>
            <w:tcBorders>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四萬元</w:t>
            </w:r>
          </w:p>
        </w:tc>
      </w:tr>
      <w:tr w:rsidR="009A4B84" w:rsidRPr="00AE5466" w:rsidTr="00C9038F">
        <w:trPr>
          <w:cantSplit/>
          <w:trHeight w:val="2868"/>
        </w:trPr>
        <w:tc>
          <w:tcPr>
            <w:tcW w:w="597" w:type="dxa"/>
            <w:tcBorders>
              <w:top w:val="double" w:sz="4" w:space="0" w:color="auto"/>
              <w:left w:val="double" w:sz="4" w:space="0" w:color="auto"/>
              <w:bottom w:val="double" w:sz="4" w:space="0" w:color="auto"/>
              <w:right w:val="double" w:sz="4" w:space="0" w:color="auto"/>
            </w:tcBorders>
          </w:tcPr>
          <w:p w:rsidR="009A4B84" w:rsidRPr="00AE5466" w:rsidRDefault="009A4B84" w:rsidP="00C9038F">
            <w:pPr>
              <w:ind w:firstLineChars="100" w:firstLine="240"/>
              <w:rPr>
                <w:rFonts w:ascii="標楷體" w:hAnsi="標楷體"/>
                <w:b/>
                <w:bCs/>
                <w:color w:val="000000"/>
              </w:rPr>
            </w:pPr>
            <w:r w:rsidRPr="00AE5466">
              <w:rPr>
                <w:rFonts w:ascii="標楷體" w:hAnsi="標楷體" w:hint="eastAsia"/>
                <w:b/>
                <w:bCs/>
                <w:color w:val="000000"/>
              </w:rPr>
              <w:lastRenderedPageBreak/>
              <w:t xml:space="preserve">備 </w:t>
            </w:r>
          </w:p>
          <w:p w:rsidR="009A4B84" w:rsidRPr="00AE5466" w:rsidRDefault="009A4B84" w:rsidP="00C9038F">
            <w:pPr>
              <w:rPr>
                <w:rFonts w:ascii="標楷體" w:hAnsi="標楷體"/>
                <w:b/>
                <w:bCs/>
                <w:color w:val="000000"/>
              </w:rPr>
            </w:pPr>
            <w:r w:rsidRPr="00AE5466">
              <w:rPr>
                <w:rFonts w:ascii="標楷體" w:hAnsi="標楷體" w:hint="eastAsia"/>
                <w:b/>
                <w:bCs/>
                <w:color w:val="000000"/>
              </w:rPr>
              <w:t xml:space="preserve">          </w:t>
            </w: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r w:rsidRPr="00AE5466">
              <w:rPr>
                <w:rFonts w:ascii="標楷體" w:hAnsi="標楷體" w:hint="eastAsia"/>
                <w:b/>
                <w:bCs/>
                <w:color w:val="000000"/>
              </w:rPr>
              <w:t>註</w:t>
            </w:r>
          </w:p>
        </w:tc>
        <w:tc>
          <w:tcPr>
            <w:tcW w:w="7908" w:type="dxa"/>
            <w:gridSpan w:val="8"/>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1、 繳費時請檢附死亡證明（剛死亡者）或除戶戶籍謄本（舊墓撿骨者）。</w:t>
            </w:r>
          </w:p>
          <w:p w:rsidR="009A4B84" w:rsidRPr="00AE5466" w:rsidRDefault="009A4B84" w:rsidP="00C9038F">
            <w:pPr>
              <w:ind w:leftChars="-8" w:left="406" w:hangingChars="177" w:hanging="425"/>
              <w:rPr>
                <w:rFonts w:ascii="標楷體" w:hAnsi="標楷體"/>
                <w:b/>
                <w:bCs/>
                <w:color w:val="000000"/>
              </w:rPr>
            </w:pPr>
            <w:r w:rsidRPr="00AE5466">
              <w:rPr>
                <w:rFonts w:ascii="標楷體" w:hAnsi="標楷體" w:hint="eastAsia"/>
                <w:b/>
                <w:bCs/>
                <w:color w:val="000000"/>
              </w:rPr>
              <w:t>2、 不選位者即依各區一層一號起依序安置、若有跳號者即為選位，但依序一次安置多位、若該層不足安置者、可往上一層依序安置、得視為不選位。</w:t>
            </w:r>
          </w:p>
          <w:p w:rsidR="009A4B84" w:rsidRPr="00AE5466" w:rsidRDefault="009A4B84" w:rsidP="00C9038F">
            <w:pPr>
              <w:ind w:leftChars="-8" w:left="406" w:hangingChars="177" w:hanging="425"/>
              <w:rPr>
                <w:rFonts w:ascii="標楷體" w:hAnsi="標楷體"/>
                <w:b/>
                <w:bCs/>
                <w:color w:val="000000"/>
              </w:rPr>
            </w:pPr>
            <w:r w:rsidRPr="00AE5466">
              <w:rPr>
                <w:rFonts w:ascii="標楷體" w:hAnsi="標楷體" w:hint="eastAsia"/>
                <w:b/>
                <w:bCs/>
                <w:color w:val="000000"/>
              </w:rPr>
              <w:t>3、 低收入戶一至三款申請使用骨灰櫃位，免收使用費，但以公所指定位置為限(從第一層依序排列)；申請使用公墓墓基，第一款低收入戶得免收使用費，第二、三款低收入戶得依照收費標準繳納四分之一使用費。</w:t>
            </w:r>
          </w:p>
          <w:p w:rsidR="009A4B84" w:rsidRPr="00AE5466" w:rsidRDefault="009A4B84" w:rsidP="00C9038F">
            <w:pPr>
              <w:rPr>
                <w:rFonts w:ascii="標楷體" w:hAnsi="標楷體"/>
                <w:b/>
                <w:bCs/>
                <w:color w:val="000000"/>
              </w:rPr>
            </w:pPr>
            <w:r w:rsidRPr="00AE5466">
              <w:rPr>
                <w:rFonts w:ascii="標楷體" w:hAnsi="標楷體" w:hint="eastAsia"/>
                <w:b/>
                <w:bCs/>
                <w:color w:val="000000"/>
              </w:rPr>
              <w:t>4、 若有不法情形者，請打檢舉電話九二七一二一O檢舉。</w:t>
            </w:r>
          </w:p>
        </w:tc>
      </w:tr>
    </w:tbl>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spacing w:line="440" w:lineRule="exact"/>
        <w:jc w:val="both"/>
        <w:rPr>
          <w:color w:val="000000"/>
          <w:sz w:val="28"/>
          <w:szCs w:val="28"/>
        </w:rPr>
      </w:pPr>
    </w:p>
    <w:p w:rsidR="009A4B84" w:rsidRPr="00AE5466" w:rsidRDefault="009A4B84" w:rsidP="009A4B84">
      <w:pPr>
        <w:rPr>
          <w:color w:val="000000"/>
          <w:sz w:val="28"/>
          <w:szCs w:val="28"/>
        </w:rPr>
      </w:pPr>
      <w:r w:rsidRPr="00AE5466">
        <w:rPr>
          <w:rFonts w:ascii="標楷體" w:hAnsi="標楷體" w:hint="eastAsia"/>
          <w:b/>
          <w:color w:val="000000"/>
        </w:rPr>
        <w:t>附表三</w:t>
      </w:r>
    </w:p>
    <w:tbl>
      <w:tblPr>
        <w:tblW w:w="8505"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714"/>
        <w:gridCol w:w="1271"/>
        <w:gridCol w:w="1134"/>
        <w:gridCol w:w="850"/>
        <w:gridCol w:w="1134"/>
        <w:gridCol w:w="1134"/>
        <w:gridCol w:w="1134"/>
        <w:gridCol w:w="1134"/>
      </w:tblGrid>
      <w:tr w:rsidR="009A4B84" w:rsidRPr="00AE5466" w:rsidTr="00C9038F">
        <w:trPr>
          <w:cantSplit/>
        </w:trPr>
        <w:tc>
          <w:tcPr>
            <w:tcW w:w="8505" w:type="dxa"/>
            <w:gridSpan w:val="8"/>
            <w:tcBorders>
              <w:top w:val="double" w:sz="4" w:space="0" w:color="auto"/>
              <w:left w:val="double" w:sz="4" w:space="0" w:color="auto"/>
              <w:bottom w:val="double" w:sz="4" w:space="0" w:color="auto"/>
              <w:right w:val="double" w:sz="4" w:space="0" w:color="auto"/>
            </w:tcBorders>
          </w:tcPr>
          <w:p w:rsidR="009A4B84" w:rsidRPr="00AE5466" w:rsidRDefault="009A4B84" w:rsidP="00C9038F">
            <w:pPr>
              <w:jc w:val="distribute"/>
              <w:rPr>
                <w:rFonts w:ascii="標楷體" w:hAnsi="標楷體"/>
                <w:b/>
                <w:bCs/>
                <w:color w:val="000000"/>
                <w:sz w:val="28"/>
                <w:szCs w:val="28"/>
              </w:rPr>
            </w:pPr>
            <w:r w:rsidRPr="00AE5466">
              <w:rPr>
                <w:rFonts w:ascii="標楷體" w:hAnsi="標楷體" w:hint="eastAsia"/>
                <w:b/>
                <w:bCs/>
                <w:color w:val="000000"/>
                <w:sz w:val="28"/>
                <w:szCs w:val="28"/>
              </w:rPr>
              <w:t>澎湖縣白沙鄉第八公墓(鳥嶼納骨堂)使用收費標準</w:t>
            </w:r>
            <w:r w:rsidRPr="00AE5466">
              <w:rPr>
                <w:rFonts w:ascii="標楷體" w:hAnsi="標楷體" w:hint="eastAsia"/>
                <w:b/>
                <w:bCs/>
                <w:color w:val="000000"/>
                <w:sz w:val="16"/>
                <w:szCs w:val="16"/>
              </w:rPr>
              <w:t>(單位：新臺幣)</w:t>
            </w:r>
          </w:p>
        </w:tc>
      </w:tr>
      <w:tr w:rsidR="009A4B84" w:rsidRPr="00AE5466" w:rsidTr="00C9038F">
        <w:trPr>
          <w:cantSplit/>
        </w:trPr>
        <w:tc>
          <w:tcPr>
            <w:tcW w:w="714" w:type="dxa"/>
            <w:vMerge w:val="restart"/>
            <w:tcBorders>
              <w:top w:val="double" w:sz="4" w:space="0" w:color="auto"/>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白</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沙</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鄉</w:t>
            </w: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p>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民</w:t>
            </w:r>
          </w:p>
        </w:tc>
        <w:tc>
          <w:tcPr>
            <w:tcW w:w="2405" w:type="dxa"/>
            <w:gridSpan w:val="2"/>
            <w:vMerge w:val="restart"/>
            <w:tcBorders>
              <w:top w:val="double" w:sz="4" w:space="0" w:color="auto"/>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5386" w:type="dxa"/>
            <w:gridSpan w:val="5"/>
            <w:tcBorders>
              <w:top w:val="double" w:sz="4" w:space="0" w:color="auto"/>
              <w:left w:val="double" w:sz="4" w:space="0" w:color="auto"/>
              <w:bottom w:val="double" w:sz="4" w:space="0" w:color="auto"/>
              <w:right w:val="double" w:sz="4" w:space="0" w:color="auto"/>
            </w:tcBorders>
          </w:tcPr>
          <w:p w:rsidR="009A4B84" w:rsidRPr="00AE5466" w:rsidRDefault="009A4B84" w:rsidP="00C9038F">
            <w:pPr>
              <w:ind w:left="992"/>
              <w:rPr>
                <w:rFonts w:ascii="標楷體" w:hAnsi="標楷體"/>
                <w:b/>
                <w:bCs/>
                <w:color w:val="000000"/>
              </w:rPr>
            </w:pPr>
            <w:r w:rsidRPr="00AE5466">
              <w:rPr>
                <w:rFonts w:ascii="標楷體" w:hAnsi="標楷體" w:hint="eastAsia"/>
                <w:b/>
                <w:bCs/>
                <w:color w:val="000000"/>
              </w:rPr>
              <w:t>一                          樓</w:t>
            </w:r>
          </w:p>
        </w:tc>
      </w:tr>
      <w:tr w:rsidR="009A4B84" w:rsidRPr="00AE5466" w:rsidTr="00C9038F">
        <w:trPr>
          <w:cantSplit/>
        </w:trPr>
        <w:tc>
          <w:tcPr>
            <w:tcW w:w="714"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2405" w:type="dxa"/>
            <w:gridSpan w:val="2"/>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850"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特  區</w:t>
            </w:r>
          </w:p>
        </w:tc>
        <w:tc>
          <w:tcPr>
            <w:tcW w:w="2268" w:type="dxa"/>
            <w:gridSpan w:val="2"/>
            <w:tcBorders>
              <w:top w:val="double" w:sz="4" w:space="0" w:color="auto"/>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一   般   區</w:t>
            </w:r>
          </w:p>
        </w:tc>
        <w:tc>
          <w:tcPr>
            <w:tcW w:w="1134"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夫妻式</w:t>
            </w:r>
          </w:p>
        </w:tc>
        <w:tc>
          <w:tcPr>
            <w:tcW w:w="1134" w:type="dxa"/>
            <w:vMerge w:val="restart"/>
            <w:tcBorders>
              <w:top w:val="double" w:sz="4" w:space="0" w:color="auto"/>
              <w:left w:val="double" w:sz="4" w:space="0" w:color="auto"/>
              <w:right w:val="double" w:sz="4" w:space="0" w:color="auto"/>
            </w:tcBorders>
            <w:vAlign w:val="center"/>
          </w:tcPr>
          <w:p w:rsidR="009A4B84" w:rsidRPr="00AE5466" w:rsidRDefault="009A4B84" w:rsidP="00C9038F">
            <w:pPr>
              <w:spacing w:line="400" w:lineRule="exact"/>
              <w:jc w:val="distribute"/>
              <w:rPr>
                <w:rFonts w:ascii="標楷體" w:hAnsi="標楷體"/>
                <w:b/>
                <w:bCs/>
                <w:color w:val="000000"/>
              </w:rPr>
            </w:pPr>
            <w:r w:rsidRPr="00AE5466">
              <w:rPr>
                <w:rFonts w:ascii="標楷體" w:hAnsi="標楷體" w:hint="eastAsia"/>
                <w:b/>
                <w:bCs/>
                <w:color w:val="000000"/>
              </w:rPr>
              <w:t>土葬區</w:t>
            </w:r>
          </w:p>
        </w:tc>
      </w:tr>
      <w:tr w:rsidR="009A4B84" w:rsidRPr="00AE5466" w:rsidTr="00C9038F">
        <w:trPr>
          <w:cantSplit/>
        </w:trPr>
        <w:tc>
          <w:tcPr>
            <w:tcW w:w="714"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2405" w:type="dxa"/>
            <w:gridSpan w:val="2"/>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850"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134" w:type="dxa"/>
            <w:tcBorders>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骨   骸</w:t>
            </w:r>
          </w:p>
        </w:tc>
        <w:tc>
          <w:tcPr>
            <w:tcW w:w="1134" w:type="dxa"/>
            <w:tcBorders>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骨  灰</w:t>
            </w:r>
          </w:p>
        </w:tc>
        <w:tc>
          <w:tcPr>
            <w:tcW w:w="113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13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r>
      <w:tr w:rsidR="009A4B84" w:rsidRPr="00AE5466" w:rsidTr="00C9038F">
        <w:trPr>
          <w:cantSplit/>
        </w:trPr>
        <w:tc>
          <w:tcPr>
            <w:tcW w:w="714"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2405" w:type="dxa"/>
            <w:gridSpan w:val="2"/>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right"/>
              <w:rPr>
                <w:rFonts w:ascii="標楷體" w:hAnsi="標楷體"/>
                <w:b/>
                <w:bCs/>
                <w:color w:val="000000"/>
              </w:rPr>
            </w:pP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一萬八千元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一萬二千元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三萬元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p>
        </w:tc>
      </w:tr>
      <w:tr w:rsidR="009A4B84" w:rsidRPr="00AE5466" w:rsidTr="00C9038F">
        <w:trPr>
          <w:cantSplit/>
        </w:trPr>
        <w:tc>
          <w:tcPr>
            <w:tcW w:w="714"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2405" w:type="dxa"/>
            <w:gridSpan w:val="2"/>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不 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right"/>
              <w:rPr>
                <w:rFonts w:ascii="標楷體" w:hAnsi="標楷體"/>
                <w:b/>
                <w:bCs/>
                <w:color w:val="000000"/>
              </w:rPr>
            </w:pP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一萬二千元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九千元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二萬元</w:t>
            </w:r>
          </w:p>
        </w:tc>
      </w:tr>
      <w:tr w:rsidR="009A4B84" w:rsidRPr="00AE5466" w:rsidTr="00C9038F">
        <w:trPr>
          <w:cantSplit/>
          <w:trHeight w:val="820"/>
        </w:trPr>
        <w:tc>
          <w:tcPr>
            <w:tcW w:w="714" w:type="dxa"/>
            <w:vMerge/>
            <w:tcBorders>
              <w:left w:val="double" w:sz="4" w:space="0" w:color="auto"/>
              <w:right w:val="double" w:sz="4" w:space="0" w:color="auto"/>
            </w:tcBorders>
          </w:tcPr>
          <w:p w:rsidR="009A4B84" w:rsidRPr="00AE5466" w:rsidRDefault="009A4B84" w:rsidP="00C9038F">
            <w:pPr>
              <w:rPr>
                <w:rFonts w:ascii="標楷體" w:hAnsi="標楷體"/>
                <w:b/>
                <w:bCs/>
                <w:color w:val="000000"/>
              </w:rPr>
            </w:pPr>
          </w:p>
        </w:tc>
        <w:tc>
          <w:tcPr>
            <w:tcW w:w="1271" w:type="dxa"/>
            <w:vMerge w:val="restart"/>
            <w:tcBorders>
              <w:top w:val="double" w:sz="4" w:space="0" w:color="auto"/>
              <w:left w:val="double" w:sz="4" w:space="0" w:color="auto"/>
              <w:right w:val="double" w:sz="4" w:space="0" w:color="auto"/>
            </w:tcBorders>
          </w:tcPr>
          <w:p w:rsidR="009A4B84" w:rsidRPr="00AE5466" w:rsidRDefault="009A4B84" w:rsidP="00C9038F">
            <w:pPr>
              <w:spacing w:line="400" w:lineRule="exact"/>
              <w:rPr>
                <w:rFonts w:ascii="標楷體" w:hAnsi="標楷體"/>
                <w:b/>
                <w:bCs/>
                <w:color w:val="000000"/>
              </w:rPr>
            </w:pPr>
            <w:r w:rsidRPr="00AE5466">
              <w:rPr>
                <w:rFonts w:ascii="標楷體" w:hAnsi="標楷體" w:hint="eastAsia"/>
                <w:b/>
                <w:bCs/>
                <w:color w:val="000000"/>
              </w:rPr>
              <w:t>鳥嶼村安置骨骸（灰）區五折優待、不含特區</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九千元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一萬五千元</w:t>
            </w:r>
          </w:p>
        </w:tc>
        <w:tc>
          <w:tcPr>
            <w:tcW w:w="1134" w:type="dxa"/>
            <w:tcBorders>
              <w:left w:val="double" w:sz="4" w:space="0" w:color="auto"/>
              <w:bottom w:val="double" w:sz="4" w:space="0" w:color="auto"/>
              <w:right w:val="double" w:sz="4" w:space="0" w:color="auto"/>
            </w:tcBorders>
            <w:vAlign w:val="center"/>
          </w:tcPr>
          <w:p w:rsidR="009A4B84" w:rsidRPr="00AE5466" w:rsidRDefault="009A4B84" w:rsidP="00C9038F">
            <w:pPr>
              <w:ind w:firstLineChars="400" w:firstLine="801"/>
              <w:jc w:val="center"/>
              <w:rPr>
                <w:rFonts w:ascii="標楷體" w:hAnsi="標楷體"/>
                <w:b/>
                <w:bCs/>
                <w:color w:val="000000"/>
                <w:sz w:val="20"/>
                <w:szCs w:val="20"/>
              </w:rPr>
            </w:pPr>
          </w:p>
        </w:tc>
      </w:tr>
      <w:tr w:rsidR="009A4B84" w:rsidRPr="00AE5466" w:rsidTr="00C9038F">
        <w:trPr>
          <w:cantSplit/>
        </w:trPr>
        <w:tc>
          <w:tcPr>
            <w:tcW w:w="71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271"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r w:rsidRPr="00AE5466">
              <w:rPr>
                <w:rFonts w:ascii="標楷體" w:hAnsi="標楷體" w:hint="eastAsia"/>
                <w:b/>
                <w:bCs/>
                <w:color w:val="000000"/>
              </w:rPr>
              <w:t>不選位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rPr>
            </w:pP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四千五百元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八千元</w:t>
            </w:r>
          </w:p>
        </w:tc>
      </w:tr>
      <w:tr w:rsidR="009A4B84" w:rsidRPr="00AE5466" w:rsidTr="00C9038F">
        <w:trPr>
          <w:cantSplit/>
          <w:trHeight w:val="694"/>
        </w:trPr>
        <w:tc>
          <w:tcPr>
            <w:tcW w:w="714" w:type="dxa"/>
            <w:vMerge w:val="restart"/>
            <w:tcBorders>
              <w:top w:val="double" w:sz="4" w:space="0" w:color="auto"/>
              <w:left w:val="double" w:sz="4" w:space="0" w:color="auto"/>
              <w:right w:val="double" w:sz="4" w:space="0" w:color="auto"/>
            </w:tcBorders>
          </w:tcPr>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非</w:t>
            </w:r>
          </w:p>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本</w:t>
            </w:r>
          </w:p>
          <w:p w:rsidR="009A4B84" w:rsidRPr="00AE5466" w:rsidRDefault="009A4B84" w:rsidP="00C9038F">
            <w:pPr>
              <w:spacing w:line="440" w:lineRule="exact"/>
              <w:rPr>
                <w:rFonts w:ascii="標楷體" w:hAnsi="標楷體"/>
                <w:b/>
                <w:bCs/>
                <w:color w:val="000000"/>
              </w:rPr>
            </w:pPr>
            <w:r w:rsidRPr="00AE5466">
              <w:rPr>
                <w:rFonts w:ascii="標楷體" w:hAnsi="標楷體" w:hint="eastAsia"/>
                <w:b/>
                <w:bCs/>
                <w:color w:val="000000"/>
              </w:rPr>
              <w:t xml:space="preserve">  鄉</w:t>
            </w:r>
          </w:p>
        </w:tc>
        <w:tc>
          <w:tcPr>
            <w:tcW w:w="2405" w:type="dxa"/>
            <w:gridSpan w:val="2"/>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both"/>
              <w:rPr>
                <w:rFonts w:ascii="標楷體" w:hAnsi="標楷體"/>
                <w:b/>
                <w:bCs/>
                <w:color w:val="000000"/>
              </w:rPr>
            </w:pPr>
            <w:r w:rsidRPr="00AE5466">
              <w:rPr>
                <w:rFonts w:ascii="標楷體" w:hAnsi="標楷體" w:hint="eastAsia"/>
                <w:b/>
                <w:bCs/>
                <w:color w:val="000000"/>
              </w:rPr>
              <w:t>選    位</w:t>
            </w:r>
          </w:p>
        </w:tc>
        <w:tc>
          <w:tcPr>
            <w:tcW w:w="850"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right"/>
              <w:rPr>
                <w:rFonts w:ascii="標楷體" w:hAnsi="標楷體"/>
                <w:b/>
                <w:bCs/>
                <w:color w:val="000000"/>
              </w:rPr>
            </w:pPr>
          </w:p>
        </w:tc>
        <w:tc>
          <w:tcPr>
            <w:tcW w:w="1134" w:type="dxa"/>
            <w:tcBorders>
              <w:top w:val="double" w:sz="4" w:space="0" w:color="auto"/>
              <w:left w:val="double" w:sz="4" w:space="0" w:color="auto"/>
              <w:bottom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三萬六千元</w:t>
            </w:r>
          </w:p>
        </w:tc>
        <w:tc>
          <w:tcPr>
            <w:tcW w:w="1134" w:type="dxa"/>
            <w:tcBorders>
              <w:top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二萬四千元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六萬元</w:t>
            </w:r>
          </w:p>
        </w:tc>
        <w:tc>
          <w:tcPr>
            <w:tcW w:w="1134" w:type="dxa"/>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ind w:firstLineChars="400" w:firstLine="801"/>
              <w:jc w:val="center"/>
              <w:rPr>
                <w:rFonts w:ascii="標楷體" w:hAnsi="標楷體"/>
                <w:b/>
                <w:bCs/>
                <w:color w:val="000000"/>
                <w:sz w:val="20"/>
                <w:szCs w:val="20"/>
              </w:rPr>
            </w:pPr>
          </w:p>
        </w:tc>
      </w:tr>
      <w:tr w:rsidR="009A4B84" w:rsidRPr="00AE5466" w:rsidTr="00C9038F">
        <w:trPr>
          <w:cantSplit/>
        </w:trPr>
        <w:tc>
          <w:tcPr>
            <w:tcW w:w="714" w:type="dxa"/>
            <w:vMerge/>
            <w:tcBorders>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p>
        </w:tc>
        <w:tc>
          <w:tcPr>
            <w:tcW w:w="2405" w:type="dxa"/>
            <w:gridSpan w:val="2"/>
            <w:tcBorders>
              <w:top w:val="double" w:sz="4" w:space="0" w:color="auto"/>
              <w:left w:val="double" w:sz="4" w:space="0" w:color="auto"/>
              <w:bottom w:val="double" w:sz="4" w:space="0" w:color="auto"/>
              <w:right w:val="double" w:sz="4" w:space="0" w:color="auto"/>
            </w:tcBorders>
            <w:vAlign w:val="center"/>
          </w:tcPr>
          <w:p w:rsidR="009A4B84" w:rsidRPr="00AE5466" w:rsidRDefault="009A4B84" w:rsidP="00C9038F">
            <w:pPr>
              <w:jc w:val="both"/>
              <w:rPr>
                <w:rFonts w:ascii="標楷體" w:hAnsi="標楷體"/>
                <w:b/>
                <w:bCs/>
                <w:color w:val="000000"/>
              </w:rPr>
            </w:pPr>
            <w:r w:rsidRPr="00AE5466">
              <w:rPr>
                <w:rFonts w:ascii="標楷體" w:hAnsi="標楷體" w:hint="eastAsia"/>
                <w:b/>
                <w:bCs/>
                <w:color w:val="000000"/>
              </w:rPr>
              <w:t xml:space="preserve">不 選 位 </w:t>
            </w:r>
          </w:p>
        </w:tc>
        <w:tc>
          <w:tcPr>
            <w:tcW w:w="850" w:type="dxa"/>
            <w:tcBorders>
              <w:left w:val="double" w:sz="4" w:space="0" w:color="auto"/>
              <w:right w:val="double" w:sz="4" w:space="0" w:color="auto"/>
            </w:tcBorders>
            <w:vAlign w:val="center"/>
          </w:tcPr>
          <w:p w:rsidR="009A4B84" w:rsidRPr="00AE5466" w:rsidRDefault="009A4B84" w:rsidP="00C9038F">
            <w:pPr>
              <w:jc w:val="right"/>
              <w:rPr>
                <w:rFonts w:ascii="標楷體" w:hAnsi="標楷體"/>
                <w:b/>
                <w:bCs/>
                <w:color w:val="000000"/>
              </w:rPr>
            </w:pPr>
          </w:p>
        </w:tc>
        <w:tc>
          <w:tcPr>
            <w:tcW w:w="1134" w:type="dxa"/>
            <w:tcBorders>
              <w:left w:val="double" w:sz="4" w:space="0" w:color="auto"/>
            </w:tcBorders>
            <w:vAlign w:val="center"/>
          </w:tcPr>
          <w:p w:rsidR="009A4B84" w:rsidRPr="00AE5466" w:rsidRDefault="009A4B84" w:rsidP="00C9038F">
            <w:pPr>
              <w:ind w:leftChars="-11" w:left="-26"/>
              <w:jc w:val="center"/>
              <w:rPr>
                <w:rFonts w:ascii="標楷體" w:hAnsi="標楷體"/>
                <w:b/>
                <w:bCs/>
                <w:color w:val="000000"/>
                <w:sz w:val="20"/>
                <w:szCs w:val="20"/>
              </w:rPr>
            </w:pPr>
            <w:r w:rsidRPr="00AE5466">
              <w:rPr>
                <w:rFonts w:ascii="標楷體" w:hAnsi="標楷體" w:hint="eastAsia"/>
                <w:b/>
                <w:bCs/>
                <w:color w:val="000000"/>
                <w:sz w:val="20"/>
                <w:szCs w:val="20"/>
              </w:rPr>
              <w:t>二萬四千元</w:t>
            </w:r>
          </w:p>
        </w:tc>
        <w:tc>
          <w:tcPr>
            <w:tcW w:w="1134" w:type="dxa"/>
            <w:tcBorders>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一萬八千元</w:t>
            </w:r>
          </w:p>
        </w:tc>
        <w:tc>
          <w:tcPr>
            <w:tcW w:w="1134" w:type="dxa"/>
            <w:tcBorders>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四萬元</w:t>
            </w:r>
          </w:p>
        </w:tc>
        <w:tc>
          <w:tcPr>
            <w:tcW w:w="1134" w:type="dxa"/>
            <w:tcBorders>
              <w:left w:val="double" w:sz="4" w:space="0" w:color="auto"/>
              <w:right w:val="double" w:sz="4" w:space="0" w:color="auto"/>
            </w:tcBorders>
            <w:vAlign w:val="center"/>
          </w:tcPr>
          <w:p w:rsidR="009A4B84" w:rsidRPr="00AE5466" w:rsidRDefault="009A4B84" w:rsidP="00C9038F">
            <w:pPr>
              <w:jc w:val="center"/>
              <w:rPr>
                <w:rFonts w:ascii="標楷體" w:hAnsi="標楷體"/>
                <w:b/>
                <w:bCs/>
                <w:color w:val="000000"/>
                <w:sz w:val="20"/>
                <w:szCs w:val="20"/>
              </w:rPr>
            </w:pPr>
            <w:r w:rsidRPr="00AE5466">
              <w:rPr>
                <w:rFonts w:ascii="標楷體" w:hAnsi="標楷體" w:hint="eastAsia"/>
                <w:b/>
                <w:bCs/>
                <w:color w:val="000000"/>
                <w:sz w:val="20"/>
                <w:szCs w:val="20"/>
              </w:rPr>
              <w:t>四萬元</w:t>
            </w:r>
          </w:p>
        </w:tc>
      </w:tr>
      <w:tr w:rsidR="009A4B84" w:rsidRPr="006103DD" w:rsidTr="00C9038F">
        <w:trPr>
          <w:cantSplit/>
        </w:trPr>
        <w:tc>
          <w:tcPr>
            <w:tcW w:w="714" w:type="dxa"/>
            <w:tcBorders>
              <w:top w:val="double" w:sz="4" w:space="0" w:color="auto"/>
              <w:left w:val="double" w:sz="4" w:space="0" w:color="auto"/>
              <w:bottom w:val="double" w:sz="4" w:space="0" w:color="auto"/>
              <w:right w:val="double" w:sz="4" w:space="0" w:color="auto"/>
            </w:tcBorders>
          </w:tcPr>
          <w:p w:rsidR="009A4B84" w:rsidRPr="00AE5466" w:rsidRDefault="009A4B84" w:rsidP="00C9038F">
            <w:pPr>
              <w:ind w:firstLineChars="100" w:firstLine="240"/>
              <w:rPr>
                <w:rFonts w:ascii="標楷體" w:hAnsi="標楷體"/>
                <w:b/>
                <w:bCs/>
                <w:color w:val="000000"/>
              </w:rPr>
            </w:pPr>
            <w:r w:rsidRPr="00AE5466">
              <w:rPr>
                <w:rFonts w:ascii="標楷體" w:hAnsi="標楷體" w:hint="eastAsia"/>
                <w:b/>
                <w:bCs/>
                <w:color w:val="000000"/>
              </w:rPr>
              <w:lastRenderedPageBreak/>
              <w:t xml:space="preserve">備 </w:t>
            </w: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ind w:firstLineChars="100" w:firstLine="240"/>
              <w:rPr>
                <w:rFonts w:ascii="標楷體" w:hAnsi="標楷體"/>
                <w:b/>
                <w:bCs/>
                <w:color w:val="000000"/>
              </w:rPr>
            </w:pPr>
          </w:p>
          <w:p w:rsidR="009A4B84" w:rsidRPr="00AE5466" w:rsidRDefault="009A4B84" w:rsidP="00C9038F">
            <w:pPr>
              <w:rPr>
                <w:rFonts w:ascii="標楷體" w:hAnsi="標楷體"/>
                <w:b/>
                <w:bCs/>
                <w:color w:val="000000"/>
              </w:rPr>
            </w:pPr>
            <w:r w:rsidRPr="00AE5466">
              <w:rPr>
                <w:rFonts w:ascii="標楷體" w:hAnsi="標楷體" w:hint="eastAsia"/>
                <w:b/>
                <w:bCs/>
                <w:color w:val="000000"/>
              </w:rPr>
              <w:t xml:space="preserve">          </w:t>
            </w:r>
          </w:p>
          <w:p w:rsidR="009A4B84" w:rsidRPr="00AE5466" w:rsidRDefault="009A4B84" w:rsidP="00C9038F">
            <w:pPr>
              <w:ind w:firstLineChars="100" w:firstLine="240"/>
              <w:rPr>
                <w:rFonts w:ascii="標楷體" w:hAnsi="標楷體"/>
                <w:b/>
                <w:bCs/>
                <w:color w:val="000000"/>
              </w:rPr>
            </w:pPr>
            <w:r w:rsidRPr="00AE5466">
              <w:rPr>
                <w:rFonts w:ascii="標楷體" w:hAnsi="標楷體" w:hint="eastAsia"/>
                <w:b/>
                <w:bCs/>
                <w:color w:val="000000"/>
              </w:rPr>
              <w:t>註</w:t>
            </w:r>
          </w:p>
        </w:tc>
        <w:tc>
          <w:tcPr>
            <w:tcW w:w="7791" w:type="dxa"/>
            <w:gridSpan w:val="7"/>
            <w:tcBorders>
              <w:top w:val="double" w:sz="4" w:space="0" w:color="auto"/>
              <w:left w:val="double" w:sz="4" w:space="0" w:color="auto"/>
              <w:bottom w:val="double" w:sz="4" w:space="0" w:color="auto"/>
              <w:right w:val="double" w:sz="4" w:space="0" w:color="auto"/>
            </w:tcBorders>
          </w:tcPr>
          <w:p w:rsidR="009A4B84" w:rsidRPr="00AE5466" w:rsidRDefault="009A4B84" w:rsidP="00C9038F">
            <w:pPr>
              <w:rPr>
                <w:rFonts w:ascii="標楷體" w:hAnsi="標楷體"/>
                <w:b/>
                <w:bCs/>
                <w:color w:val="000000"/>
              </w:rPr>
            </w:pPr>
            <w:r w:rsidRPr="00AE5466">
              <w:rPr>
                <w:rFonts w:ascii="標楷體" w:hAnsi="標楷體" w:hint="eastAsia"/>
                <w:b/>
                <w:bCs/>
                <w:color w:val="000000"/>
              </w:rPr>
              <w:t>1、 繳費時請檢附死亡證明（剛死亡者）或除戶戶籍謄本（舊墓撿骨者）。</w:t>
            </w:r>
          </w:p>
          <w:p w:rsidR="009A4B84" w:rsidRPr="00AE5466" w:rsidRDefault="009A4B84" w:rsidP="00C9038F">
            <w:pPr>
              <w:ind w:leftChars="-13" w:left="394" w:hangingChars="177" w:hanging="425"/>
              <w:rPr>
                <w:rFonts w:ascii="標楷體" w:hAnsi="標楷體"/>
                <w:b/>
                <w:bCs/>
                <w:color w:val="000000"/>
              </w:rPr>
            </w:pPr>
            <w:r w:rsidRPr="00AE5466">
              <w:rPr>
                <w:rFonts w:ascii="標楷體" w:hAnsi="標楷體" w:hint="eastAsia"/>
                <w:b/>
                <w:bCs/>
                <w:color w:val="000000"/>
              </w:rPr>
              <w:t>2、 不選位者即依各區一層一號起依序安置、若有跳號者即為選位，但依序一次安 置多位、若該層不足安置者、可往上一層依序安置、得視為不選位。</w:t>
            </w:r>
          </w:p>
          <w:p w:rsidR="009A4B84" w:rsidRPr="00AE5466" w:rsidRDefault="009A4B84" w:rsidP="00C9038F">
            <w:pPr>
              <w:ind w:leftChars="-8" w:left="406" w:hangingChars="177" w:hanging="425"/>
              <w:rPr>
                <w:rFonts w:ascii="標楷體" w:hAnsi="標楷體"/>
                <w:b/>
                <w:bCs/>
                <w:color w:val="000000"/>
              </w:rPr>
            </w:pPr>
            <w:r w:rsidRPr="00AE5466">
              <w:rPr>
                <w:rFonts w:ascii="標楷體" w:hAnsi="標楷體" w:hint="eastAsia"/>
                <w:b/>
                <w:bCs/>
                <w:color w:val="000000"/>
              </w:rPr>
              <w:t>3、 低收入戶一至三款申請使用骨灰櫃位，免收使用費，但以公所指定位置為限(從第一層依序排列)；申請使用公墓墓基，第一款低收入戶得免收使用費，第二、三款低收入戶得依照收費標準繳納四分之一使用費。</w:t>
            </w:r>
          </w:p>
          <w:p w:rsidR="009A4B84" w:rsidRPr="00AE5466" w:rsidRDefault="009A4B84" w:rsidP="00C9038F">
            <w:pPr>
              <w:rPr>
                <w:rFonts w:ascii="標楷體" w:hAnsi="標楷體"/>
                <w:b/>
                <w:bCs/>
              </w:rPr>
            </w:pPr>
            <w:r w:rsidRPr="00AE5466">
              <w:rPr>
                <w:rFonts w:ascii="標楷體" w:hAnsi="標楷體" w:hint="eastAsia"/>
                <w:b/>
                <w:bCs/>
                <w:color w:val="000000"/>
              </w:rPr>
              <w:t>4、 若有不法情形者，請打檢舉電話九二七一二一O檢舉。</w:t>
            </w:r>
          </w:p>
        </w:tc>
      </w:tr>
    </w:tbl>
    <w:p w:rsidR="00E27A77" w:rsidRPr="009A4B84" w:rsidRDefault="00E27A77"/>
    <w:sectPr w:rsidR="00E27A77" w:rsidRPr="009A4B84" w:rsidSect="00E27A77">
      <w:pgSz w:w="11906" w:h="16838"/>
      <w:pgMar w:top="1440" w:right="1800" w:bottom="1440" w:left="180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30B" w:rsidRDefault="00C2530B" w:rsidP="00A236FA">
      <w:r>
        <w:separator/>
      </w:r>
    </w:p>
  </w:endnote>
  <w:endnote w:type="continuationSeparator" w:id="0">
    <w:p w:rsidR="00C2530B" w:rsidRDefault="00C2530B" w:rsidP="00A236F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30B" w:rsidRDefault="00C2530B" w:rsidP="00A236FA">
      <w:r>
        <w:separator/>
      </w:r>
    </w:p>
  </w:footnote>
  <w:footnote w:type="continuationSeparator" w:id="0">
    <w:p w:rsidR="00C2530B" w:rsidRDefault="00C2530B" w:rsidP="00A236F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80"/>
  <w:displayHorizontalDrawingGridEvery w:val="0"/>
  <w:displayVerticalDrawingGridEvery w:val="2"/>
  <w:characterSpacingControl w:val="compressPunctuation"/>
  <w:hdrShapeDefaults>
    <o:shapedefaults v:ext="edit" spidmax="2560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A4B84"/>
    <w:rsid w:val="000A2C8C"/>
    <w:rsid w:val="000D2B17"/>
    <w:rsid w:val="002569C0"/>
    <w:rsid w:val="002826F9"/>
    <w:rsid w:val="003A5B64"/>
    <w:rsid w:val="00624EB4"/>
    <w:rsid w:val="00686D11"/>
    <w:rsid w:val="006C1F9C"/>
    <w:rsid w:val="006D6FB2"/>
    <w:rsid w:val="00784148"/>
    <w:rsid w:val="00811578"/>
    <w:rsid w:val="00811C17"/>
    <w:rsid w:val="00827CA4"/>
    <w:rsid w:val="008D0BFE"/>
    <w:rsid w:val="008F65C0"/>
    <w:rsid w:val="009A4B84"/>
    <w:rsid w:val="00A236FA"/>
    <w:rsid w:val="00A54FBA"/>
    <w:rsid w:val="00AA3BF5"/>
    <w:rsid w:val="00C2530B"/>
    <w:rsid w:val="00C64134"/>
    <w:rsid w:val="00C95341"/>
    <w:rsid w:val="00D5265F"/>
    <w:rsid w:val="00D90AE1"/>
    <w:rsid w:val="00D97E9A"/>
    <w:rsid w:val="00DA7A4A"/>
    <w:rsid w:val="00E27A77"/>
    <w:rsid w:val="00E52206"/>
    <w:rsid w:val="00F63424"/>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4B84"/>
    <w:pPr>
      <w:widowControl w:val="0"/>
    </w:pPr>
    <w:rPr>
      <w:rFonts w:ascii="Times New Roman" w:eastAsia="標楷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236FA"/>
    <w:pPr>
      <w:tabs>
        <w:tab w:val="center" w:pos="4153"/>
        <w:tab w:val="right" w:pos="8306"/>
      </w:tabs>
      <w:snapToGrid w:val="0"/>
    </w:pPr>
    <w:rPr>
      <w:sz w:val="20"/>
      <w:szCs w:val="20"/>
    </w:rPr>
  </w:style>
  <w:style w:type="character" w:customStyle="1" w:styleId="a4">
    <w:name w:val="頁首 字元"/>
    <w:basedOn w:val="a0"/>
    <w:link w:val="a3"/>
    <w:uiPriority w:val="99"/>
    <w:semiHidden/>
    <w:rsid w:val="00A236FA"/>
    <w:rPr>
      <w:rFonts w:ascii="Times New Roman" w:eastAsia="標楷體" w:hAnsi="Times New Roman" w:cs="Times New Roman"/>
      <w:sz w:val="20"/>
      <w:szCs w:val="20"/>
    </w:rPr>
  </w:style>
  <w:style w:type="paragraph" w:styleId="a5">
    <w:name w:val="footer"/>
    <w:basedOn w:val="a"/>
    <w:link w:val="a6"/>
    <w:uiPriority w:val="99"/>
    <w:semiHidden/>
    <w:unhideWhenUsed/>
    <w:rsid w:val="00A236FA"/>
    <w:pPr>
      <w:tabs>
        <w:tab w:val="center" w:pos="4153"/>
        <w:tab w:val="right" w:pos="8306"/>
      </w:tabs>
      <w:snapToGrid w:val="0"/>
    </w:pPr>
    <w:rPr>
      <w:sz w:val="20"/>
      <w:szCs w:val="20"/>
    </w:rPr>
  </w:style>
  <w:style w:type="character" w:customStyle="1" w:styleId="a6">
    <w:name w:val="頁尾 字元"/>
    <w:basedOn w:val="a0"/>
    <w:link w:val="a5"/>
    <w:uiPriority w:val="99"/>
    <w:semiHidden/>
    <w:rsid w:val="00A236FA"/>
    <w:rPr>
      <w:rFonts w:ascii="Times New Roman" w:eastAsia="標楷體"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10</Pages>
  <Words>819</Words>
  <Characters>4672</Characters>
  <Application>Microsoft Office Word</Application>
  <DocSecurity>0</DocSecurity>
  <Lines>38</Lines>
  <Paragraphs>10</Paragraphs>
  <ScaleCrop>false</ScaleCrop>
  <Company/>
  <LinksUpToDate>false</LinksUpToDate>
  <CharactersWithSpaces>5481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蘇柏誠</dc:creator>
  <cp:lastModifiedBy>ky93380</cp:lastModifiedBy>
  <cp:revision>14</cp:revision>
  <dcterms:created xsi:type="dcterms:W3CDTF">2024-11-06T02:52:00Z</dcterms:created>
  <dcterms:modified xsi:type="dcterms:W3CDTF">2024-12-25T08:18:00Z</dcterms:modified>
</cp:coreProperties>
</file>