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0F9" w:rsidRPr="00DE5F5A" w:rsidRDefault="00DE5F5A" w:rsidP="00DE5F5A">
      <w:pPr>
        <w:spacing w:line="400" w:lineRule="exact"/>
        <w:ind w:leftChars="-118" w:left="-283"/>
        <w:jc w:val="center"/>
        <w:rPr>
          <w:rFonts w:ascii="微軟正黑體" w:eastAsia="微軟正黑體" w:hAnsi="微軟正黑體"/>
          <w:b/>
          <w:sz w:val="32"/>
          <w:szCs w:val="28"/>
        </w:rPr>
      </w:pPr>
      <w:r w:rsidRPr="00DE5F5A">
        <w:rPr>
          <w:rFonts w:ascii="微軟正黑體" w:eastAsia="微軟正黑體" w:hAnsi="微軟正黑體" w:hint="eastAsia"/>
          <w:b/>
          <w:sz w:val="32"/>
          <w:szCs w:val="28"/>
        </w:rPr>
        <w:t>永和區公所</w:t>
      </w:r>
      <w:r>
        <w:rPr>
          <w:rFonts w:ascii="微軟正黑體" w:eastAsia="微軟正黑體" w:hAnsi="微軟正黑體" w:hint="eastAsia"/>
          <w:b/>
          <w:sz w:val="32"/>
          <w:szCs w:val="28"/>
        </w:rPr>
        <w:t>【</w:t>
      </w:r>
      <w:r w:rsidR="002C3284" w:rsidRPr="00DE5F5A">
        <w:rPr>
          <w:rFonts w:ascii="微軟正黑體" w:eastAsia="微軟正黑體" w:hAnsi="微軟正黑體" w:hint="eastAsia"/>
          <w:b/>
          <w:sz w:val="32"/>
          <w:szCs w:val="28"/>
        </w:rPr>
        <w:t>低收入戶及中低收入戶</w:t>
      </w:r>
      <w:r w:rsidR="00242188" w:rsidRPr="00DE5F5A">
        <w:rPr>
          <w:rFonts w:ascii="微軟正黑體" w:eastAsia="微軟正黑體" w:hAnsi="微軟正黑體" w:hint="eastAsia"/>
          <w:b/>
          <w:sz w:val="32"/>
          <w:szCs w:val="28"/>
        </w:rPr>
        <w:t>住院</w:t>
      </w:r>
      <w:r w:rsidR="002C3284" w:rsidRPr="00DE5F5A">
        <w:rPr>
          <w:rFonts w:ascii="微軟正黑體" w:eastAsia="微軟正黑體" w:hAnsi="微軟正黑體" w:hint="eastAsia"/>
          <w:b/>
          <w:sz w:val="32"/>
          <w:szCs w:val="28"/>
        </w:rPr>
        <w:t>看護補助</w:t>
      </w:r>
      <w:r>
        <w:rPr>
          <w:rFonts w:ascii="微軟正黑體" w:eastAsia="微軟正黑體" w:hAnsi="微軟正黑體" w:hint="eastAsia"/>
          <w:b/>
          <w:sz w:val="32"/>
          <w:szCs w:val="28"/>
        </w:rPr>
        <w:t>】</w:t>
      </w:r>
      <w:r w:rsidRPr="00DE5F5A">
        <w:rPr>
          <w:rFonts w:ascii="微軟正黑體" w:eastAsia="微軟正黑體" w:hAnsi="微軟正黑體" w:hint="eastAsia"/>
          <w:b/>
          <w:sz w:val="32"/>
          <w:szCs w:val="28"/>
        </w:rPr>
        <w:t>一次告知單</w:t>
      </w:r>
    </w:p>
    <w:p w:rsidR="008460F9" w:rsidRPr="008460F9" w:rsidRDefault="008460F9" w:rsidP="008460F9">
      <w:pPr>
        <w:spacing w:line="400" w:lineRule="exact"/>
        <w:ind w:leftChars="-118" w:left="-283"/>
        <w:rPr>
          <w:rFonts w:ascii="微軟正黑體" w:eastAsia="微軟正黑體" w:hAnsi="微軟正黑體"/>
          <w:b/>
          <w:sz w:val="28"/>
          <w:szCs w:val="28"/>
        </w:rPr>
      </w:pPr>
      <w:r w:rsidRPr="00A94EC5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※</w:t>
      </w:r>
      <w:r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 xml:space="preserve"> </w:t>
      </w:r>
      <w:r w:rsidRPr="00581ED7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本補助之給付項目、方式及標準係依據</w:t>
      </w:r>
      <w:r w:rsidRPr="008460F9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新北市政府辦理低收入戶及中低</w:t>
      </w:r>
      <w:proofErr w:type="gramStart"/>
      <w:r w:rsidRPr="008460F9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收入戶傷病</w:t>
      </w:r>
      <w:proofErr w:type="gramEnd"/>
      <w:r w:rsidRPr="008460F9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住院看護費用補助作業要點</w:t>
      </w:r>
      <w:r w:rsidRPr="00581ED7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 xml:space="preserve"> (</w:t>
      </w:r>
      <w:r w:rsidR="00DE5F5A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 xml:space="preserve"> </w:t>
      </w:r>
      <w:r w:rsidRPr="008460F9">
        <w:rPr>
          <w:rFonts w:ascii="細明體" w:eastAsia="細明體" w:hAnsi="細明體" w:cs="細明體" w:hint="eastAsia"/>
          <w:color w:val="000000"/>
          <w:kern w:val="0"/>
          <w:sz w:val="23"/>
          <w:szCs w:val="23"/>
        </w:rPr>
        <w:t>依社會救助法第十六條第二項規定</w:t>
      </w:r>
      <w:r w:rsidRPr="00581ED7">
        <w:rPr>
          <w:rFonts w:ascii="微軟正黑體" w:eastAsia="微軟正黑體" w:hAnsi="微軟正黑體" w:hint="eastAsia"/>
          <w:i/>
          <w:color w:val="333333"/>
          <w:sz w:val="22"/>
          <w:szCs w:val="24"/>
        </w:rPr>
        <w:t>訂定之)。</w:t>
      </w:r>
    </w:p>
    <w:p w:rsidR="00CA40AF" w:rsidRPr="008460F9" w:rsidRDefault="008460F9" w:rsidP="001B5006">
      <w:pPr>
        <w:spacing w:beforeLines="50" w:before="180" w:line="400" w:lineRule="exact"/>
        <w:ind w:leftChars="-118" w:left="-283"/>
        <w:rPr>
          <w:rFonts w:ascii="微軟正黑體" w:eastAsia="微軟正黑體" w:hAnsi="微軟正黑體"/>
        </w:rPr>
      </w:pPr>
      <w:r w:rsidRPr="008D0258">
        <w:rPr>
          <w:rFonts w:ascii="微軟正黑體" w:eastAsia="微軟正黑體" w:hAnsi="微軟正黑體" w:hint="eastAsia"/>
          <w:b/>
          <w:szCs w:val="24"/>
        </w:rPr>
        <w:t>一、</w:t>
      </w:r>
      <w:r w:rsidRPr="00B04CC8">
        <w:rPr>
          <w:rFonts w:ascii="微軟正黑體" w:eastAsia="微軟正黑體" w:hAnsi="微軟正黑體" w:cs="Helvetica" w:hint="eastAsia"/>
          <w:color w:val="333333"/>
        </w:rPr>
        <w:t>申請資格</w:t>
      </w:r>
      <w:r w:rsidR="00B04CC8" w:rsidRPr="00B04CC8">
        <w:rPr>
          <w:rFonts w:ascii="微軟正黑體" w:eastAsia="微軟正黑體" w:hAnsi="微軟正黑體" w:cs="Helvetica" w:hint="eastAsia"/>
          <w:color w:val="333333"/>
        </w:rPr>
        <w:t>及標準</w:t>
      </w:r>
      <w:r w:rsidRPr="00B04CC8">
        <w:rPr>
          <w:rFonts w:ascii="微軟正黑體" w:eastAsia="微軟正黑體" w:hAnsi="微軟正黑體" w:cs="Helvetica" w:hint="eastAsia"/>
          <w:color w:val="333333"/>
        </w:rPr>
        <w:t>：</w:t>
      </w:r>
      <w:r w:rsidR="00CA40AF" w:rsidRPr="008460F9">
        <w:rPr>
          <w:rFonts w:ascii="微軟正黑體" w:eastAsia="微軟正黑體" w:hAnsi="微軟正黑體" w:cs="Helvetica"/>
          <w:color w:val="333333"/>
        </w:rPr>
        <w:t>應於看護契約消滅日起</w:t>
      </w:r>
      <w:r w:rsidR="00CA40AF" w:rsidRPr="008460F9">
        <w:rPr>
          <w:rFonts w:ascii="微軟正黑體" w:eastAsia="微軟正黑體" w:hAnsi="微軟正黑體" w:cs="Helvetica" w:hint="eastAsia"/>
          <w:b/>
          <w:color w:val="FF0000"/>
          <w:szCs w:val="28"/>
        </w:rPr>
        <w:t>3</w:t>
      </w:r>
      <w:r w:rsidR="00CA40AF" w:rsidRPr="008460F9">
        <w:rPr>
          <w:rFonts w:ascii="微軟正黑體" w:eastAsia="微軟正黑體" w:hAnsi="微軟正黑體" w:cs="Helvetica"/>
          <w:b/>
          <w:color w:val="FF0000"/>
          <w:szCs w:val="28"/>
        </w:rPr>
        <w:t>個月內</w:t>
      </w:r>
      <w:r w:rsidR="00CA40AF" w:rsidRPr="008460F9">
        <w:rPr>
          <w:rFonts w:ascii="微軟正黑體" w:eastAsia="微軟正黑體" w:hAnsi="微軟正黑體" w:cs="Helvetica"/>
          <w:color w:val="333333"/>
        </w:rPr>
        <w:t>提出申請</w:t>
      </w:r>
      <w:r w:rsidR="000C4584" w:rsidRPr="008460F9">
        <w:rPr>
          <w:rFonts w:ascii="微軟正黑體" w:eastAsia="微軟正黑體" w:hAnsi="微軟正黑體" w:cs="Helvetica" w:hint="eastAsia"/>
          <w:color w:val="333333"/>
        </w:rPr>
        <w:t>，逾期</w:t>
      </w:r>
      <w:r w:rsidR="000C4584" w:rsidRPr="008460F9">
        <w:rPr>
          <w:rFonts w:ascii="微軟正黑體" w:eastAsia="微軟正黑體" w:hAnsi="微軟正黑體" w:cs="Helvetica" w:hint="eastAsia"/>
          <w:b/>
          <w:color w:val="333333"/>
        </w:rPr>
        <w:t>不予補助</w:t>
      </w:r>
      <w:r>
        <w:rPr>
          <w:rFonts w:ascii="微軟正黑體" w:eastAsia="微軟正黑體" w:hAnsi="微軟正黑體" w:cs="Helvetica" w:hint="eastAsia"/>
          <w:color w:val="333333"/>
        </w:rPr>
        <w:t>。</w:t>
      </w:r>
    </w:p>
    <w:p w:rsidR="00CA40AF" w:rsidRPr="008460F9" w:rsidRDefault="00CA40AF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hint="eastAsia"/>
          <w:b/>
        </w:rPr>
        <w:t>(</w:t>
      </w:r>
      <w:proofErr w:type="gramStart"/>
      <w:r w:rsidRPr="008460F9">
        <w:rPr>
          <w:rFonts w:ascii="微軟正黑體" w:eastAsia="微軟正黑體" w:hAnsi="微軟正黑體" w:hint="eastAsia"/>
          <w:b/>
        </w:rPr>
        <w:t>一</w:t>
      </w:r>
      <w:proofErr w:type="gramEnd"/>
      <w:r w:rsidRPr="008460F9">
        <w:rPr>
          <w:rFonts w:ascii="微軟正黑體" w:eastAsia="微軟正黑體" w:hAnsi="微軟正黑體" w:hint="eastAsia"/>
          <w:b/>
        </w:rPr>
        <w:t>)</w:t>
      </w:r>
      <w:r w:rsidR="00686A91" w:rsidRPr="008460F9">
        <w:rPr>
          <w:rFonts w:ascii="微軟正黑體" w:eastAsia="微軟正黑體" w:hAnsi="微軟正黑體"/>
          <w:b/>
        </w:rPr>
        <w:t>低收入戶</w:t>
      </w:r>
      <w:r w:rsidR="00B04CC8">
        <w:rPr>
          <w:rFonts w:ascii="微軟正黑體" w:eastAsia="微軟正黑體" w:hAnsi="微軟正黑體" w:hint="eastAsia"/>
          <w:b/>
        </w:rPr>
        <w:t>:</w:t>
      </w:r>
    </w:p>
    <w:p w:rsidR="006C448E" w:rsidRDefault="00686A91" w:rsidP="00B04CC8">
      <w:pPr>
        <w:spacing w:line="400" w:lineRule="exact"/>
        <w:ind w:leftChars="59" w:left="142"/>
        <w:rPr>
          <w:rFonts w:ascii="微軟正黑體" w:eastAsia="微軟正黑體" w:hAnsi="微軟正黑體"/>
        </w:rPr>
      </w:pPr>
      <w:r w:rsidRPr="008460F9">
        <w:rPr>
          <w:rFonts w:ascii="微軟正黑體" w:eastAsia="微軟正黑體" w:hAnsi="微軟正黑體"/>
        </w:rPr>
        <w:t>全日</w:t>
      </w:r>
      <w:r w:rsidR="00FA377E" w:rsidRPr="008460F9">
        <w:rPr>
          <w:rFonts w:ascii="微軟正黑體" w:eastAsia="微軟正黑體" w:hAnsi="微軟正黑體" w:hint="eastAsia"/>
        </w:rPr>
        <w:t>班</w:t>
      </w:r>
      <w:r w:rsidR="00B74E59" w:rsidRPr="008460F9">
        <w:rPr>
          <w:rFonts w:ascii="微軟正黑體" w:eastAsia="微軟正黑體" w:hAnsi="微軟正黑體" w:hint="eastAsia"/>
        </w:rPr>
        <w:t>(24hr)每日</w:t>
      </w:r>
      <w:r w:rsidRPr="008460F9">
        <w:rPr>
          <w:rFonts w:ascii="微軟正黑體" w:eastAsia="微軟正黑體" w:hAnsi="微軟正黑體"/>
        </w:rPr>
        <w:t>最高補助</w:t>
      </w:r>
      <w:r w:rsidRPr="008460F9">
        <w:rPr>
          <w:rFonts w:ascii="微軟正黑體" w:eastAsia="微軟正黑體" w:hAnsi="微軟正黑體"/>
          <w:b/>
          <w:color w:val="FF0000"/>
        </w:rPr>
        <w:t>1</w:t>
      </w:r>
      <w:r w:rsidR="00B04CC8">
        <w:rPr>
          <w:rFonts w:ascii="微軟正黑體" w:eastAsia="微軟正黑體" w:hAnsi="微軟正黑體"/>
          <w:b/>
          <w:color w:val="FF0000"/>
        </w:rPr>
        <w:t>,</w:t>
      </w:r>
      <w:r w:rsidR="001B0E6E" w:rsidRPr="008460F9">
        <w:rPr>
          <w:rFonts w:ascii="微軟正黑體" w:eastAsia="微軟正黑體" w:hAnsi="微軟正黑體" w:hint="eastAsia"/>
          <w:b/>
          <w:color w:val="FF0000"/>
        </w:rPr>
        <w:t>8</w:t>
      </w:r>
      <w:r w:rsidRPr="008460F9">
        <w:rPr>
          <w:rFonts w:ascii="微軟正黑體" w:eastAsia="微軟正黑體" w:hAnsi="微軟正黑體"/>
          <w:b/>
          <w:color w:val="FF0000"/>
        </w:rPr>
        <w:t>00</w:t>
      </w:r>
      <w:r w:rsidRPr="008460F9">
        <w:rPr>
          <w:rFonts w:ascii="微軟正黑體" w:eastAsia="微軟正黑體" w:hAnsi="微軟正黑體"/>
        </w:rPr>
        <w:t>元</w:t>
      </w:r>
      <w:r w:rsidR="006C448E">
        <w:rPr>
          <w:rFonts w:ascii="微軟正黑體" w:eastAsia="微軟正黑體" w:hAnsi="微軟正黑體" w:hint="eastAsia"/>
        </w:rPr>
        <w:t>；</w:t>
      </w:r>
      <w:r w:rsidRPr="008460F9">
        <w:rPr>
          <w:rFonts w:ascii="微軟正黑體" w:eastAsia="微軟正黑體" w:hAnsi="微軟正黑體"/>
        </w:rPr>
        <w:t>半</w:t>
      </w:r>
      <w:r w:rsidR="00B74E59" w:rsidRPr="008460F9">
        <w:rPr>
          <w:rFonts w:ascii="微軟正黑體" w:eastAsia="微軟正黑體" w:hAnsi="微軟正黑體" w:hint="eastAsia"/>
        </w:rPr>
        <w:t>日</w:t>
      </w:r>
      <w:r w:rsidR="00FA377E" w:rsidRPr="008460F9">
        <w:rPr>
          <w:rFonts w:ascii="微軟正黑體" w:eastAsia="微軟正黑體" w:hAnsi="微軟正黑體" w:hint="eastAsia"/>
        </w:rPr>
        <w:t>班</w:t>
      </w:r>
      <w:r w:rsidR="00B74E59" w:rsidRPr="008460F9">
        <w:rPr>
          <w:rFonts w:ascii="微軟正黑體" w:eastAsia="微軟正黑體" w:hAnsi="微軟正黑體" w:hint="eastAsia"/>
        </w:rPr>
        <w:t>(12hr)每日</w:t>
      </w:r>
      <w:r w:rsidRPr="008460F9">
        <w:rPr>
          <w:rFonts w:ascii="微軟正黑體" w:eastAsia="微軟正黑體" w:hAnsi="微軟正黑體"/>
        </w:rPr>
        <w:t>最高</w:t>
      </w:r>
      <w:r w:rsidR="006C448E">
        <w:rPr>
          <w:rFonts w:ascii="微軟正黑體" w:eastAsia="微軟正黑體" w:hAnsi="微軟正黑體" w:hint="eastAsia"/>
        </w:rPr>
        <w:t>補助</w:t>
      </w:r>
      <w:r w:rsidRPr="008460F9">
        <w:rPr>
          <w:rFonts w:ascii="微軟正黑體" w:eastAsia="微軟正黑體" w:hAnsi="微軟正黑體"/>
          <w:b/>
          <w:color w:val="FF0000"/>
        </w:rPr>
        <w:t>1</w:t>
      </w:r>
      <w:r w:rsidR="00B04CC8">
        <w:rPr>
          <w:rFonts w:ascii="微軟正黑體" w:eastAsia="微軟正黑體" w:hAnsi="微軟正黑體"/>
          <w:b/>
          <w:color w:val="FF0000"/>
        </w:rPr>
        <w:t>,</w:t>
      </w:r>
      <w:r w:rsidRPr="008460F9">
        <w:rPr>
          <w:rFonts w:ascii="微軟正黑體" w:eastAsia="微軟正黑體" w:hAnsi="微軟正黑體"/>
          <w:b/>
          <w:color w:val="FF0000"/>
        </w:rPr>
        <w:t>200</w:t>
      </w:r>
      <w:r w:rsidRPr="008460F9">
        <w:rPr>
          <w:rFonts w:ascii="微軟正黑體" w:eastAsia="微軟正黑體" w:hAnsi="微軟正黑體"/>
        </w:rPr>
        <w:t>元</w:t>
      </w:r>
      <w:r w:rsidR="006C448E">
        <w:rPr>
          <w:rFonts w:ascii="微軟正黑體" w:eastAsia="微軟正黑體" w:hAnsi="微軟正黑體" w:hint="eastAsia"/>
        </w:rPr>
        <w:t>；</w:t>
      </w:r>
      <w:r w:rsidR="00B74E59" w:rsidRPr="008460F9">
        <w:rPr>
          <w:rFonts w:ascii="微軟正黑體" w:eastAsia="微軟正黑體" w:hAnsi="微軟正黑體" w:hint="eastAsia"/>
        </w:rPr>
        <w:t>每</w:t>
      </w:r>
      <w:r w:rsidRPr="008460F9">
        <w:rPr>
          <w:rFonts w:ascii="微軟正黑體" w:eastAsia="微軟正黑體" w:hAnsi="微軟正黑體"/>
        </w:rPr>
        <w:t>小時最高</w:t>
      </w:r>
      <w:r w:rsidRPr="008460F9">
        <w:rPr>
          <w:rFonts w:ascii="微軟正黑體" w:eastAsia="微軟正黑體" w:hAnsi="微軟正黑體"/>
          <w:b/>
          <w:color w:val="FF0000"/>
        </w:rPr>
        <w:t>100</w:t>
      </w:r>
      <w:r w:rsidRPr="008460F9">
        <w:rPr>
          <w:rFonts w:ascii="微軟正黑體" w:eastAsia="微軟正黑體" w:hAnsi="微軟正黑體"/>
        </w:rPr>
        <w:t>元</w:t>
      </w:r>
      <w:r w:rsidR="00B04CC8">
        <w:rPr>
          <w:rFonts w:ascii="微軟正黑體" w:eastAsia="微軟正黑體" w:hAnsi="微軟正黑體" w:hint="eastAsia"/>
        </w:rPr>
        <w:t>。</w:t>
      </w:r>
    </w:p>
    <w:p w:rsidR="003848F9" w:rsidRPr="008460F9" w:rsidRDefault="006C448E" w:rsidP="00B04CC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【</w:t>
      </w:r>
      <w:r w:rsidR="00B04CC8">
        <w:rPr>
          <w:rFonts w:ascii="微軟正黑體" w:eastAsia="微軟正黑體" w:hAnsi="微軟正黑體" w:hint="eastAsia"/>
        </w:rPr>
        <w:t>每人每一年度</w:t>
      </w:r>
      <w:r w:rsidR="00686A91" w:rsidRPr="008460F9">
        <w:rPr>
          <w:rFonts w:ascii="微軟正黑體" w:eastAsia="微軟正黑體" w:hAnsi="微軟正黑體" w:hint="eastAsia"/>
        </w:rPr>
        <w:t>內</w:t>
      </w:r>
      <w:r w:rsidR="00B04CC8">
        <w:rPr>
          <w:rFonts w:ascii="微軟正黑體" w:eastAsia="微軟正黑體" w:hAnsi="微軟正黑體" w:hint="eastAsia"/>
        </w:rPr>
        <w:t>以</w:t>
      </w:r>
      <w:r w:rsidR="00686A91" w:rsidRPr="00B04CC8">
        <w:rPr>
          <w:rFonts w:ascii="微軟正黑體" w:eastAsia="微軟正黑體" w:hAnsi="微軟正黑體" w:hint="eastAsia"/>
          <w:b/>
          <w:color w:val="FF0000"/>
        </w:rPr>
        <w:t>18</w:t>
      </w:r>
      <w:r w:rsidR="00686A91" w:rsidRPr="008460F9">
        <w:rPr>
          <w:rFonts w:ascii="微軟正黑體" w:eastAsia="微軟正黑體" w:hAnsi="微軟正黑體" w:hint="eastAsia"/>
        </w:rPr>
        <w:t>萬元</w:t>
      </w:r>
      <w:r w:rsidR="00B04CC8">
        <w:rPr>
          <w:rFonts w:ascii="微軟正黑體" w:eastAsia="微軟正黑體" w:hAnsi="微軟正黑體" w:hint="eastAsia"/>
        </w:rPr>
        <w:t>為限</w:t>
      </w:r>
      <w:r>
        <w:rPr>
          <w:rFonts w:ascii="微軟正黑體" w:eastAsia="微軟正黑體" w:hAnsi="微軟正黑體" w:hint="eastAsia"/>
        </w:rPr>
        <w:t>】</w:t>
      </w:r>
    </w:p>
    <w:p w:rsidR="00B04CC8" w:rsidRDefault="00CA40AF" w:rsidP="001B5006">
      <w:pPr>
        <w:spacing w:line="400" w:lineRule="exact"/>
        <w:ind w:leftChars="-118" w:left="-283"/>
        <w:rPr>
          <w:rFonts w:ascii="微軟正黑體" w:eastAsia="微軟正黑體" w:hAnsi="微軟正黑體"/>
          <w:b/>
        </w:rPr>
      </w:pPr>
      <w:r w:rsidRPr="008460F9">
        <w:rPr>
          <w:rFonts w:ascii="微軟正黑體" w:eastAsia="微軟正黑體" w:hAnsi="微軟正黑體" w:hint="eastAsia"/>
          <w:b/>
        </w:rPr>
        <w:t>(二)</w:t>
      </w:r>
      <w:r w:rsidR="00686A91" w:rsidRPr="008460F9">
        <w:rPr>
          <w:rFonts w:ascii="微軟正黑體" w:eastAsia="微軟正黑體" w:hAnsi="微軟正黑體"/>
          <w:b/>
        </w:rPr>
        <w:t>中低收入</w:t>
      </w:r>
      <w:r w:rsidRPr="008460F9">
        <w:rPr>
          <w:rFonts w:ascii="微軟正黑體" w:eastAsia="微軟正黑體" w:hAnsi="微軟正黑體" w:hint="eastAsia"/>
          <w:b/>
        </w:rPr>
        <w:t xml:space="preserve">戶 </w:t>
      </w:r>
      <w:r w:rsidR="00B04CC8">
        <w:rPr>
          <w:rFonts w:ascii="微軟正黑體" w:eastAsia="微軟正黑體" w:hAnsi="微軟正黑體"/>
          <w:b/>
        </w:rPr>
        <w:t>:</w:t>
      </w:r>
    </w:p>
    <w:p w:rsidR="00CA40AF" w:rsidRPr="008460F9" w:rsidRDefault="00CA40AF" w:rsidP="00B04CC8">
      <w:pPr>
        <w:spacing w:line="400" w:lineRule="exact"/>
        <w:ind w:leftChars="59" w:left="142"/>
        <w:rPr>
          <w:rFonts w:ascii="微軟正黑體" w:eastAsia="微軟正黑體" w:hAnsi="微軟正黑體"/>
          <w:b/>
        </w:rPr>
      </w:pPr>
      <w:r w:rsidRPr="008460F9">
        <w:rPr>
          <w:rFonts w:ascii="微軟正黑體" w:eastAsia="微軟正黑體" w:hAnsi="微軟正黑體" w:hint="eastAsia"/>
          <w:b/>
        </w:rPr>
        <w:t>(須</w:t>
      </w:r>
      <w:r w:rsidRPr="008460F9">
        <w:rPr>
          <w:rFonts w:ascii="微軟正黑體" w:eastAsia="微軟正黑體" w:hAnsi="微軟正黑體"/>
          <w:b/>
        </w:rPr>
        <w:t>單月自行負擔看護費用累計超過</w:t>
      </w:r>
      <w:r w:rsidRPr="008460F9">
        <w:rPr>
          <w:rFonts w:ascii="微軟正黑體" w:eastAsia="微軟正黑體" w:hAnsi="微軟正黑體" w:hint="eastAsia"/>
          <w:b/>
          <w:color w:val="FF0000"/>
        </w:rPr>
        <w:t>3</w:t>
      </w:r>
      <w:r w:rsidRPr="008460F9">
        <w:rPr>
          <w:rFonts w:ascii="微軟正黑體" w:eastAsia="微軟正黑體" w:hAnsi="微軟正黑體"/>
          <w:b/>
          <w:color w:val="FF0000"/>
        </w:rPr>
        <w:t>萬元</w:t>
      </w:r>
      <w:r w:rsidRPr="008460F9">
        <w:rPr>
          <w:rFonts w:ascii="微軟正黑體" w:eastAsia="微軟正黑體" w:hAnsi="微軟正黑體"/>
          <w:b/>
        </w:rPr>
        <w:t>或最近三個月累計超過</w:t>
      </w:r>
      <w:r w:rsidRPr="008460F9">
        <w:rPr>
          <w:rFonts w:ascii="微軟正黑體" w:eastAsia="微軟正黑體" w:hAnsi="微軟正黑體" w:hint="eastAsia"/>
          <w:b/>
          <w:color w:val="FF0000"/>
        </w:rPr>
        <w:t>5</w:t>
      </w:r>
      <w:r w:rsidRPr="008460F9">
        <w:rPr>
          <w:rFonts w:ascii="微軟正黑體" w:eastAsia="微軟正黑體" w:hAnsi="微軟正黑體"/>
          <w:b/>
          <w:color w:val="FF0000"/>
        </w:rPr>
        <w:t>萬元</w:t>
      </w:r>
      <w:r w:rsidRPr="008460F9">
        <w:rPr>
          <w:rFonts w:ascii="微軟正黑體" w:eastAsia="微軟正黑體" w:hAnsi="微軟正黑體"/>
          <w:b/>
        </w:rPr>
        <w:t>以上</w:t>
      </w:r>
      <w:r w:rsidRPr="008460F9">
        <w:rPr>
          <w:rFonts w:ascii="微軟正黑體" w:eastAsia="微軟正黑體" w:hAnsi="微軟正黑體" w:hint="eastAsia"/>
          <w:b/>
        </w:rPr>
        <w:t>)</w:t>
      </w:r>
      <w:r w:rsidR="00B04CC8">
        <w:rPr>
          <w:rFonts w:ascii="微軟正黑體" w:eastAsia="微軟正黑體" w:hAnsi="微軟正黑體" w:hint="eastAsia"/>
          <w:b/>
        </w:rPr>
        <w:t>。</w:t>
      </w:r>
    </w:p>
    <w:p w:rsidR="006C448E" w:rsidRDefault="00686A91" w:rsidP="00B04CC8">
      <w:pPr>
        <w:spacing w:line="400" w:lineRule="exact"/>
        <w:ind w:leftChars="59" w:left="142"/>
        <w:rPr>
          <w:rFonts w:ascii="微軟正黑體" w:eastAsia="微軟正黑體" w:hAnsi="微軟正黑體"/>
        </w:rPr>
      </w:pPr>
      <w:r w:rsidRPr="008460F9">
        <w:rPr>
          <w:rFonts w:ascii="微軟正黑體" w:eastAsia="微軟正黑體" w:hAnsi="微軟正黑體"/>
        </w:rPr>
        <w:t>全日</w:t>
      </w:r>
      <w:r w:rsidR="00FA377E" w:rsidRPr="008460F9">
        <w:rPr>
          <w:rFonts w:ascii="微軟正黑體" w:eastAsia="微軟正黑體" w:hAnsi="微軟正黑體" w:hint="eastAsia"/>
        </w:rPr>
        <w:t>班</w:t>
      </w:r>
      <w:r w:rsidR="00B74E59" w:rsidRPr="008460F9">
        <w:rPr>
          <w:rFonts w:ascii="微軟正黑體" w:eastAsia="微軟正黑體" w:hAnsi="微軟正黑體" w:hint="eastAsia"/>
        </w:rPr>
        <w:t>(24hr)每日</w:t>
      </w:r>
      <w:r w:rsidRPr="008460F9">
        <w:rPr>
          <w:rFonts w:ascii="微軟正黑體" w:eastAsia="微軟正黑體" w:hAnsi="微軟正黑體"/>
        </w:rPr>
        <w:t>最高補助</w:t>
      </w:r>
      <w:r w:rsidR="001B0E6E" w:rsidRPr="008460F9">
        <w:rPr>
          <w:rFonts w:ascii="微軟正黑體" w:eastAsia="微軟正黑體" w:hAnsi="微軟正黑體" w:hint="eastAsia"/>
          <w:color w:val="FF0000"/>
        </w:rPr>
        <w:t>900</w:t>
      </w:r>
      <w:r w:rsidRPr="008460F9">
        <w:rPr>
          <w:rFonts w:ascii="微軟正黑體" w:eastAsia="微軟正黑體" w:hAnsi="微軟正黑體"/>
        </w:rPr>
        <w:t>元</w:t>
      </w:r>
      <w:r w:rsidR="006C448E">
        <w:rPr>
          <w:rFonts w:ascii="微軟正黑體" w:eastAsia="微軟正黑體" w:hAnsi="微軟正黑體" w:hint="eastAsia"/>
        </w:rPr>
        <w:t>；</w:t>
      </w:r>
      <w:r w:rsidRPr="008460F9">
        <w:rPr>
          <w:rFonts w:ascii="微軟正黑體" w:eastAsia="微軟正黑體" w:hAnsi="微軟正黑體"/>
        </w:rPr>
        <w:t>半</w:t>
      </w:r>
      <w:r w:rsidR="00B74E59" w:rsidRPr="008460F9">
        <w:rPr>
          <w:rFonts w:ascii="微軟正黑體" w:eastAsia="微軟正黑體" w:hAnsi="微軟正黑體" w:hint="eastAsia"/>
        </w:rPr>
        <w:t>日</w:t>
      </w:r>
      <w:r w:rsidR="00FA377E" w:rsidRPr="008460F9">
        <w:rPr>
          <w:rFonts w:ascii="微軟正黑體" w:eastAsia="微軟正黑體" w:hAnsi="微軟正黑體" w:hint="eastAsia"/>
        </w:rPr>
        <w:t>班</w:t>
      </w:r>
      <w:r w:rsidR="003848F9" w:rsidRPr="008460F9">
        <w:rPr>
          <w:rFonts w:ascii="微軟正黑體" w:eastAsia="微軟正黑體" w:hAnsi="微軟正黑體" w:hint="eastAsia"/>
        </w:rPr>
        <w:t>(12hr)</w:t>
      </w:r>
      <w:r w:rsidR="00B74E59" w:rsidRPr="008460F9">
        <w:rPr>
          <w:rFonts w:ascii="微軟正黑體" w:eastAsia="微軟正黑體" w:hAnsi="微軟正黑體" w:hint="eastAsia"/>
        </w:rPr>
        <w:t>每日</w:t>
      </w:r>
      <w:r w:rsidRPr="008460F9">
        <w:rPr>
          <w:rFonts w:ascii="微軟正黑體" w:eastAsia="微軟正黑體" w:hAnsi="微軟正黑體"/>
        </w:rPr>
        <w:t>最高</w:t>
      </w:r>
      <w:r w:rsidR="006C448E">
        <w:rPr>
          <w:rFonts w:ascii="微軟正黑體" w:eastAsia="微軟正黑體" w:hAnsi="微軟正黑體" w:hint="eastAsia"/>
        </w:rPr>
        <w:t>補助</w:t>
      </w:r>
      <w:r w:rsidR="001B0E6E" w:rsidRPr="008460F9">
        <w:rPr>
          <w:rFonts w:ascii="微軟正黑體" w:eastAsia="微軟正黑體" w:hAnsi="微軟正黑體" w:hint="eastAsia"/>
          <w:color w:val="FF0000"/>
        </w:rPr>
        <w:t>6</w:t>
      </w:r>
      <w:r w:rsidRPr="008460F9">
        <w:rPr>
          <w:rFonts w:ascii="微軟正黑體" w:eastAsia="微軟正黑體" w:hAnsi="微軟正黑體"/>
          <w:color w:val="FF0000"/>
        </w:rPr>
        <w:t>00</w:t>
      </w:r>
      <w:r w:rsidRPr="008460F9">
        <w:rPr>
          <w:rFonts w:ascii="微軟正黑體" w:eastAsia="微軟正黑體" w:hAnsi="微軟正黑體"/>
        </w:rPr>
        <w:t>元</w:t>
      </w:r>
      <w:r w:rsidR="006C448E">
        <w:rPr>
          <w:rFonts w:ascii="微軟正黑體" w:eastAsia="微軟正黑體" w:hAnsi="微軟正黑體" w:hint="eastAsia"/>
        </w:rPr>
        <w:t>；</w:t>
      </w:r>
      <w:r w:rsidR="001B0E6E" w:rsidRPr="008460F9">
        <w:rPr>
          <w:rFonts w:ascii="微軟正黑體" w:eastAsia="微軟正黑體" w:hAnsi="微軟正黑體" w:hint="eastAsia"/>
        </w:rPr>
        <w:t>每</w:t>
      </w:r>
      <w:r w:rsidR="001B0E6E" w:rsidRPr="008460F9">
        <w:rPr>
          <w:rFonts w:ascii="微軟正黑體" w:eastAsia="微軟正黑體" w:hAnsi="微軟正黑體"/>
        </w:rPr>
        <w:t>小時最高</w:t>
      </w:r>
      <w:r w:rsidR="006C448E">
        <w:rPr>
          <w:rFonts w:ascii="微軟正黑體" w:eastAsia="微軟正黑體" w:hAnsi="微軟正黑體" w:hint="eastAsia"/>
        </w:rPr>
        <w:t>補助</w:t>
      </w:r>
      <w:r w:rsidR="001B0E6E" w:rsidRPr="008460F9">
        <w:rPr>
          <w:rFonts w:ascii="微軟正黑體" w:eastAsia="微軟正黑體" w:hAnsi="微軟正黑體" w:hint="eastAsia"/>
          <w:b/>
          <w:color w:val="FF0000"/>
        </w:rPr>
        <w:t>50</w:t>
      </w:r>
      <w:r w:rsidR="001B0E6E" w:rsidRPr="008460F9">
        <w:rPr>
          <w:rFonts w:ascii="微軟正黑體" w:eastAsia="微軟正黑體" w:hAnsi="微軟正黑體"/>
        </w:rPr>
        <w:t>元</w:t>
      </w:r>
      <w:r w:rsidR="006C448E">
        <w:rPr>
          <w:rFonts w:ascii="微軟正黑體" w:eastAsia="微軟正黑體" w:hAnsi="微軟正黑體" w:hint="eastAsia"/>
        </w:rPr>
        <w:t>(</w:t>
      </w:r>
      <w:r w:rsidRPr="008460F9">
        <w:rPr>
          <w:rFonts w:ascii="微軟正黑體" w:eastAsia="微軟正黑體" w:hAnsi="微軟正黑體" w:hint="eastAsia"/>
        </w:rPr>
        <w:t>不足</w:t>
      </w:r>
      <w:r w:rsidRPr="008460F9">
        <w:rPr>
          <w:rFonts w:ascii="微軟正黑體" w:eastAsia="微軟正黑體" w:hAnsi="微軟正黑體" w:hint="eastAsia"/>
          <w:color w:val="FF0000"/>
        </w:rPr>
        <w:t>12</w:t>
      </w:r>
      <w:r w:rsidRPr="008460F9">
        <w:rPr>
          <w:rFonts w:ascii="微軟正黑體" w:eastAsia="微軟正黑體" w:hAnsi="微軟正黑體" w:hint="eastAsia"/>
        </w:rPr>
        <w:t>小時</w:t>
      </w:r>
      <w:r w:rsidR="006C448E">
        <w:rPr>
          <w:rFonts w:ascii="微軟正黑體" w:eastAsia="微軟正黑體" w:hAnsi="微軟正黑體" w:hint="eastAsia"/>
        </w:rPr>
        <w:t>則</w:t>
      </w:r>
      <w:r w:rsidRPr="008460F9">
        <w:rPr>
          <w:rFonts w:ascii="微軟正黑體" w:eastAsia="微軟正黑體" w:hAnsi="微軟正黑體" w:hint="eastAsia"/>
        </w:rPr>
        <w:t>不</w:t>
      </w:r>
      <w:r w:rsidR="006C448E">
        <w:rPr>
          <w:rFonts w:ascii="微軟正黑體" w:eastAsia="微軟正黑體" w:hAnsi="微軟正黑體" w:hint="eastAsia"/>
        </w:rPr>
        <w:t>予</w:t>
      </w:r>
      <w:r w:rsidRPr="008460F9">
        <w:rPr>
          <w:rFonts w:ascii="微軟正黑體" w:eastAsia="微軟正黑體" w:hAnsi="微軟正黑體" w:hint="eastAsia"/>
        </w:rPr>
        <w:t>補助</w:t>
      </w:r>
      <w:r w:rsidR="006C448E">
        <w:rPr>
          <w:rFonts w:ascii="微軟正黑體" w:eastAsia="微軟正黑體" w:hAnsi="微軟正黑體" w:hint="eastAsia"/>
        </w:rPr>
        <w:t>)</w:t>
      </w:r>
      <w:r w:rsidR="00B04CC8">
        <w:rPr>
          <w:rFonts w:ascii="微軟正黑體" w:eastAsia="微軟正黑體" w:hAnsi="微軟正黑體" w:hint="eastAsia"/>
        </w:rPr>
        <w:t>。</w:t>
      </w:r>
    </w:p>
    <w:p w:rsidR="003848F9" w:rsidRPr="008460F9" w:rsidRDefault="006C448E" w:rsidP="00B04CC8">
      <w:pPr>
        <w:spacing w:line="400" w:lineRule="exact"/>
        <w:rPr>
          <w:rFonts w:ascii="微軟正黑體" w:eastAsia="微軟正黑體" w:hAnsi="微軟正黑體" w:cs="Helvetica"/>
        </w:rPr>
      </w:pPr>
      <w:r>
        <w:rPr>
          <w:rFonts w:ascii="微軟正黑體" w:eastAsia="微軟正黑體" w:hAnsi="微軟正黑體" w:hint="eastAsia"/>
        </w:rPr>
        <w:t>【</w:t>
      </w:r>
      <w:r w:rsidR="00B04CC8">
        <w:rPr>
          <w:rFonts w:ascii="微軟正黑體" w:eastAsia="微軟正黑體" w:hAnsi="微軟正黑體" w:hint="eastAsia"/>
        </w:rPr>
        <w:t>每人每一年度</w:t>
      </w:r>
      <w:r w:rsidR="00B04CC8" w:rsidRPr="008460F9">
        <w:rPr>
          <w:rFonts w:ascii="微軟正黑體" w:eastAsia="微軟正黑體" w:hAnsi="微軟正黑體" w:hint="eastAsia"/>
        </w:rPr>
        <w:t>內</w:t>
      </w:r>
      <w:r w:rsidR="00B04CC8">
        <w:rPr>
          <w:rFonts w:ascii="微軟正黑體" w:eastAsia="微軟正黑體" w:hAnsi="微軟正黑體" w:hint="eastAsia"/>
        </w:rPr>
        <w:t>以</w:t>
      </w:r>
      <w:r w:rsidR="00B04CC8" w:rsidRPr="00B04CC8">
        <w:rPr>
          <w:rFonts w:ascii="微軟正黑體" w:eastAsia="微軟正黑體" w:hAnsi="微軟正黑體" w:hint="eastAsia"/>
          <w:b/>
          <w:color w:val="FF0000"/>
        </w:rPr>
        <w:t>6</w:t>
      </w:r>
      <w:r w:rsidR="00B04CC8" w:rsidRPr="008460F9">
        <w:rPr>
          <w:rFonts w:ascii="微軟正黑體" w:eastAsia="微軟正黑體" w:hAnsi="微軟正黑體" w:hint="eastAsia"/>
        </w:rPr>
        <w:t>萬元</w:t>
      </w:r>
      <w:r w:rsidR="00B04CC8">
        <w:rPr>
          <w:rFonts w:ascii="微軟正黑體" w:eastAsia="微軟正黑體" w:hAnsi="微軟正黑體" w:hint="eastAsia"/>
        </w:rPr>
        <w:t>為限</w:t>
      </w:r>
      <w:r>
        <w:rPr>
          <w:rFonts w:ascii="微軟正黑體" w:eastAsia="微軟正黑體" w:hAnsi="微軟正黑體" w:hint="eastAsia"/>
        </w:rPr>
        <w:t>】</w:t>
      </w:r>
    </w:p>
    <w:p w:rsidR="002C3284" w:rsidRPr="006C448E" w:rsidRDefault="006C448E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b/>
          <w:color w:val="333333"/>
        </w:rPr>
      </w:pPr>
      <w:r w:rsidRPr="006C448E">
        <w:rPr>
          <w:rFonts w:ascii="微軟正黑體" w:eastAsia="微軟正黑體" w:hAnsi="微軟正黑體" w:cs="細明體" w:hint="eastAsia"/>
          <w:b/>
          <w:color w:val="333333"/>
        </w:rPr>
        <w:t>注意：以上</w:t>
      </w:r>
      <w:r w:rsidR="00C21923" w:rsidRPr="006C448E">
        <w:rPr>
          <w:rFonts w:ascii="微軟正黑體" w:eastAsia="微軟正黑體" w:hAnsi="微軟正黑體" w:cs="細明體" w:hint="eastAsia"/>
          <w:b/>
          <w:color w:val="333333"/>
        </w:rPr>
        <w:t>若收費低於最高補助金額則依實際支付金額補助</w:t>
      </w:r>
      <w:r w:rsidRPr="006C448E">
        <w:rPr>
          <w:rFonts w:ascii="微軟正黑體" w:eastAsia="微軟正黑體" w:hAnsi="微軟正黑體" w:cs="細明體" w:hint="eastAsia"/>
          <w:b/>
          <w:color w:val="333333"/>
        </w:rPr>
        <w:t>。</w:t>
      </w:r>
    </w:p>
    <w:p w:rsidR="00310027" w:rsidRPr="008460F9" w:rsidRDefault="00310027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color w:val="333333"/>
        </w:rPr>
      </w:pPr>
    </w:p>
    <w:p w:rsidR="00310027" w:rsidRPr="008460F9" w:rsidRDefault="00CA40AF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 w:hint="eastAsia"/>
          <w:color w:val="333333"/>
        </w:rPr>
        <w:t>二、</w:t>
      </w:r>
      <w:r w:rsidR="00A24C04" w:rsidRPr="006C448E">
        <w:rPr>
          <w:rFonts w:ascii="微軟正黑體" w:eastAsia="微軟正黑體" w:hAnsi="微軟正黑體" w:cs="Helvetica" w:hint="eastAsia"/>
          <w:b/>
          <w:color w:val="333333"/>
          <w:sz w:val="28"/>
          <w:szCs w:val="28"/>
        </w:rPr>
        <w:t>應備</w:t>
      </w:r>
      <w:r w:rsidR="007E62B9" w:rsidRPr="006C448E">
        <w:rPr>
          <w:rFonts w:ascii="微軟正黑體" w:eastAsia="微軟正黑體" w:hAnsi="微軟正黑體" w:cs="Helvetica"/>
          <w:b/>
          <w:color w:val="333333"/>
          <w:sz w:val="28"/>
          <w:szCs w:val="28"/>
        </w:rPr>
        <w:t>文件</w:t>
      </w:r>
      <w:r w:rsidR="006C448E" w:rsidRPr="009732B2">
        <w:rPr>
          <w:rFonts w:ascii="微軟正黑體" w:eastAsia="微軟正黑體" w:hAnsi="微軟正黑體" w:cs="Helvetica" w:hint="eastAsia"/>
          <w:b/>
          <w:color w:val="333333"/>
          <w:szCs w:val="24"/>
        </w:rPr>
        <w:t>(資料裝訂順序)</w:t>
      </w:r>
      <w:r w:rsidR="007E62B9" w:rsidRPr="008460F9">
        <w:rPr>
          <w:rFonts w:ascii="微軟正黑體" w:eastAsia="微軟正黑體" w:hAnsi="微軟正黑體" w:cs="Helvetica"/>
          <w:color w:val="333333"/>
        </w:rPr>
        <w:t>：</w:t>
      </w:r>
    </w:p>
    <w:p w:rsidR="00310027" w:rsidRPr="008460F9" w:rsidRDefault="00C87B9A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>
        <w:rPr>
          <w:rFonts w:ascii="微軟正黑體" w:eastAsia="微軟正黑體" w:hAnsi="微軟正黑體" w:cs="Helvetica" w:hint="eastAsia"/>
          <w:color w:val="333333"/>
        </w:rPr>
        <w:t>申請</w:t>
      </w:r>
      <w:r w:rsidR="00DF5598">
        <w:rPr>
          <w:rFonts w:ascii="微軟正黑體" w:eastAsia="微軟正黑體" w:hAnsi="微軟正黑體" w:cs="Helvetica" w:hint="eastAsia"/>
          <w:color w:val="333333"/>
        </w:rPr>
        <w:t>查定</w:t>
      </w:r>
      <w:r w:rsidR="00195229" w:rsidRPr="008460F9">
        <w:rPr>
          <w:rFonts w:ascii="微軟正黑體" w:eastAsia="微軟正黑體" w:hAnsi="微軟正黑體" w:cs="Helvetica" w:hint="eastAsia"/>
          <w:color w:val="333333"/>
        </w:rPr>
        <w:t>表</w:t>
      </w:r>
    </w:p>
    <w:p w:rsidR="005473A9" w:rsidRDefault="00C87B9A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/>
          <w:color w:val="333333"/>
        </w:rPr>
        <w:t>診斷證明書</w:t>
      </w:r>
      <w:r w:rsidRPr="00EB1754">
        <w:rPr>
          <w:rFonts w:ascii="微軟正黑體" w:eastAsia="微軟正黑體" w:hAnsi="微軟正黑體" w:cs="Helvetica"/>
          <w:b/>
          <w:color w:val="333333"/>
        </w:rPr>
        <w:t>正本</w:t>
      </w:r>
      <w:r w:rsidR="002466A9" w:rsidRPr="008460F9">
        <w:rPr>
          <w:rFonts w:ascii="微軟正黑體" w:eastAsia="微軟正黑體" w:hAnsi="微軟正黑體" w:cs="Helvetica" w:hint="eastAsia"/>
          <w:color w:val="333333"/>
        </w:rPr>
        <w:t xml:space="preserve"> </w:t>
      </w:r>
    </w:p>
    <w:p w:rsidR="00310027" w:rsidRPr="008460F9" w:rsidRDefault="003848F9" w:rsidP="005473A9">
      <w:pPr>
        <w:pStyle w:val="a3"/>
        <w:spacing w:line="400" w:lineRule="exact"/>
        <w:ind w:leftChars="0" w:left="143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 w:hint="eastAsia"/>
          <w:color w:val="333333"/>
        </w:rPr>
        <w:t>(</w:t>
      </w:r>
      <w:r w:rsidR="007E62B9" w:rsidRPr="00EB1754">
        <w:rPr>
          <w:rFonts w:ascii="微軟正黑體" w:eastAsia="微軟正黑體" w:hAnsi="微軟正黑體" w:cs="Helvetica"/>
          <w:color w:val="333333"/>
        </w:rPr>
        <w:t>應</w:t>
      </w:r>
      <w:proofErr w:type="gramStart"/>
      <w:r w:rsidR="007E62B9" w:rsidRPr="00EB1754">
        <w:rPr>
          <w:rFonts w:ascii="微軟正黑體" w:eastAsia="微軟正黑體" w:hAnsi="微軟正黑體" w:cs="Helvetica"/>
          <w:color w:val="333333"/>
        </w:rPr>
        <w:t>載明入</w:t>
      </w:r>
      <w:proofErr w:type="gramEnd"/>
      <w:r w:rsidR="007E62B9" w:rsidRPr="00EB1754">
        <w:rPr>
          <w:rFonts w:ascii="微軟正黑體" w:eastAsia="微軟正黑體" w:hAnsi="微軟正黑體" w:cs="Helvetica"/>
          <w:color w:val="333333"/>
        </w:rPr>
        <w:t>、出院之時間及註明</w:t>
      </w:r>
      <w:r w:rsidR="00A24C04" w:rsidRPr="00EB1754">
        <w:rPr>
          <w:rFonts w:ascii="微軟正黑體" w:eastAsia="微軟正黑體" w:hAnsi="微軟正黑體" w:cs="Helvetica" w:hint="eastAsia"/>
          <w:color w:val="333333"/>
        </w:rPr>
        <w:t>住院期間</w:t>
      </w:r>
      <w:r w:rsidR="007E62B9" w:rsidRPr="00EB1754">
        <w:rPr>
          <w:rFonts w:ascii="微軟正黑體" w:eastAsia="微軟正黑體" w:hAnsi="微軟正黑體" w:cs="Helvetica"/>
          <w:color w:val="333333"/>
        </w:rPr>
        <w:t>須僱請專人看護</w:t>
      </w:r>
      <w:r w:rsidR="007E62B9" w:rsidRPr="008460F9">
        <w:rPr>
          <w:rFonts w:ascii="微軟正黑體" w:eastAsia="微軟正黑體" w:hAnsi="微軟正黑體" w:cs="Helvetica"/>
          <w:color w:val="333333"/>
        </w:rPr>
        <w:t>；如有</w:t>
      </w:r>
      <w:r w:rsidR="00195229" w:rsidRPr="008460F9">
        <w:rPr>
          <w:rFonts w:ascii="微軟正黑體" w:eastAsia="微軟正黑體" w:hAnsi="微軟正黑體" w:cs="Helvetica" w:hint="eastAsia"/>
          <w:color w:val="333333"/>
        </w:rPr>
        <w:t>入住</w:t>
      </w:r>
      <w:r w:rsidR="00195229" w:rsidRPr="008460F9">
        <w:rPr>
          <w:rFonts w:ascii="微軟正黑體" w:eastAsia="微軟正黑體" w:hAnsi="微軟正黑體" w:cs="Helvetica"/>
          <w:color w:val="333333"/>
        </w:rPr>
        <w:t>加護或隔離性質之病房</w:t>
      </w:r>
      <w:r w:rsidR="007E62B9" w:rsidRPr="008460F9">
        <w:rPr>
          <w:rFonts w:ascii="微軟正黑體" w:eastAsia="微軟正黑體" w:hAnsi="微軟正黑體" w:cs="Helvetica"/>
          <w:color w:val="333333"/>
        </w:rPr>
        <w:t>者，應註明入住期間</w:t>
      </w:r>
      <w:r w:rsidRPr="008460F9">
        <w:rPr>
          <w:rFonts w:ascii="微軟正黑體" w:eastAsia="微軟正黑體" w:hAnsi="微軟正黑體" w:cs="Helvetica" w:hint="eastAsia"/>
          <w:color w:val="333333"/>
        </w:rPr>
        <w:t>)</w:t>
      </w:r>
    </w:p>
    <w:p w:rsidR="00310027" w:rsidRPr="008460F9" w:rsidRDefault="007E62B9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/>
          <w:color w:val="333333"/>
        </w:rPr>
        <w:t>僱請看護服務證明書</w:t>
      </w:r>
      <w:r w:rsidR="00195229" w:rsidRPr="008460F9">
        <w:rPr>
          <w:rFonts w:ascii="微軟正黑體" w:eastAsia="微軟正黑體" w:hAnsi="微軟正黑體" w:cs="Helvetica"/>
          <w:color w:val="333333"/>
        </w:rPr>
        <w:t>（</w:t>
      </w:r>
      <w:r w:rsidR="00DF5598" w:rsidRPr="00EB1754">
        <w:rPr>
          <w:rFonts w:ascii="微軟正黑體" w:eastAsia="微軟正黑體" w:hAnsi="微軟正黑體" w:cs="Helvetica" w:hint="eastAsia"/>
          <w:color w:val="333333"/>
        </w:rPr>
        <w:t>須</w:t>
      </w:r>
      <w:r w:rsidR="00195229" w:rsidRPr="00EB1754">
        <w:rPr>
          <w:rFonts w:ascii="微軟正黑體" w:eastAsia="微軟正黑體" w:hAnsi="微軟正黑體" w:cs="Helvetica"/>
          <w:color w:val="333333"/>
        </w:rPr>
        <w:t>由醫療院所之醫生、護理師或社工員蓋章證明</w:t>
      </w:r>
      <w:r w:rsidR="00195229" w:rsidRPr="008460F9">
        <w:rPr>
          <w:rFonts w:ascii="微軟正黑體" w:eastAsia="微軟正黑體" w:hAnsi="微軟正黑體" w:cs="Helvetica"/>
          <w:color w:val="333333"/>
        </w:rPr>
        <w:t>）</w:t>
      </w:r>
    </w:p>
    <w:p w:rsidR="00310027" w:rsidRPr="008460F9" w:rsidRDefault="007E62B9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/>
          <w:color w:val="333333"/>
        </w:rPr>
        <w:t>看護費用收據</w:t>
      </w:r>
      <w:r w:rsidR="00C87B9A" w:rsidRPr="00EB1754">
        <w:rPr>
          <w:rFonts w:ascii="微軟正黑體" w:eastAsia="微軟正黑體" w:hAnsi="微軟正黑體" w:cs="Helvetica"/>
          <w:b/>
          <w:color w:val="333333"/>
        </w:rPr>
        <w:t>正本</w:t>
      </w:r>
      <w:r w:rsidR="00B670FF" w:rsidRPr="008460F9">
        <w:rPr>
          <w:rFonts w:ascii="微軟正黑體" w:eastAsia="微軟正黑體" w:hAnsi="微軟正黑體" w:cs="Helvetica"/>
          <w:color w:val="333333"/>
        </w:rPr>
        <w:t>（</w:t>
      </w:r>
      <w:r w:rsidR="00195229" w:rsidRPr="008460F9">
        <w:rPr>
          <w:rFonts w:ascii="微軟正黑體" w:eastAsia="微軟正黑體" w:hAnsi="微軟正黑體" w:cs="Helvetica"/>
          <w:color w:val="333333"/>
        </w:rPr>
        <w:t>應載明</w:t>
      </w:r>
      <w:r w:rsidR="00B670FF" w:rsidRPr="008460F9">
        <w:rPr>
          <w:rFonts w:ascii="微軟正黑體" w:eastAsia="微軟正黑體" w:hAnsi="微軟正黑體" w:cs="Helvetica" w:hint="eastAsia"/>
          <w:color w:val="333333"/>
        </w:rPr>
        <w:t>患者姓名、</w:t>
      </w:r>
      <w:r w:rsidR="00195229" w:rsidRPr="008460F9">
        <w:rPr>
          <w:rFonts w:ascii="微軟正黑體" w:eastAsia="微軟正黑體" w:hAnsi="微軟正黑體" w:cs="Helvetica"/>
          <w:color w:val="333333"/>
        </w:rPr>
        <w:t>看護日期、時間</w:t>
      </w:r>
      <w:proofErr w:type="gramStart"/>
      <w:r w:rsidR="00195229" w:rsidRPr="008460F9">
        <w:rPr>
          <w:rFonts w:ascii="微軟正黑體" w:eastAsia="微軟正黑體" w:hAnsi="微軟正黑體" w:cs="Helvetica"/>
          <w:color w:val="333333"/>
        </w:rPr>
        <w:t>起迄</w:t>
      </w:r>
      <w:proofErr w:type="gramEnd"/>
      <w:r w:rsidR="00195229" w:rsidRPr="008460F9">
        <w:rPr>
          <w:rFonts w:ascii="微軟正黑體" w:eastAsia="微軟正黑體" w:hAnsi="微軟正黑體" w:cs="Helvetica"/>
          <w:color w:val="333333"/>
        </w:rPr>
        <w:t>、收費標準及照服員</w:t>
      </w:r>
      <w:r w:rsidR="00B670FF" w:rsidRPr="008460F9">
        <w:rPr>
          <w:rFonts w:ascii="微軟正黑體" w:eastAsia="微軟正黑體" w:hAnsi="微軟正黑體" w:cs="Helvetica" w:hint="eastAsia"/>
          <w:color w:val="333333"/>
        </w:rPr>
        <w:t>姓名</w:t>
      </w:r>
      <w:r w:rsidR="00195229" w:rsidRPr="008460F9">
        <w:rPr>
          <w:rFonts w:ascii="微軟正黑體" w:eastAsia="微軟正黑體" w:hAnsi="微軟正黑體" w:cs="Helvetica"/>
          <w:color w:val="333333"/>
        </w:rPr>
        <w:t>）</w:t>
      </w:r>
    </w:p>
    <w:p w:rsidR="003E1BE5" w:rsidRDefault="00DF5598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 w:hint="eastAsia"/>
          <w:color w:val="333333"/>
        </w:rPr>
        <w:t>照顧服務員</w:t>
      </w:r>
      <w:r w:rsidR="007E62B9" w:rsidRPr="00EB1754">
        <w:rPr>
          <w:rFonts w:ascii="微軟正黑體" w:eastAsia="微軟正黑體" w:hAnsi="微軟正黑體" w:cs="Helvetica"/>
          <w:color w:val="333333"/>
        </w:rPr>
        <w:t>結業證書或</w:t>
      </w:r>
      <w:r w:rsidR="00195229" w:rsidRPr="00EB1754">
        <w:rPr>
          <w:rFonts w:ascii="微軟正黑體" w:eastAsia="微軟正黑體" w:hAnsi="微軟正黑體" w:cs="Helvetica" w:hint="eastAsia"/>
          <w:color w:val="333333"/>
        </w:rPr>
        <w:t>證照、</w:t>
      </w:r>
      <w:r w:rsidR="00195229" w:rsidRPr="00EB1754">
        <w:rPr>
          <w:rFonts w:ascii="微軟正黑體" w:eastAsia="微軟正黑體" w:hAnsi="微軟正黑體" w:cs="Helvetica"/>
          <w:color w:val="333333"/>
        </w:rPr>
        <w:t>身分證</w:t>
      </w:r>
      <w:r w:rsidR="00195229" w:rsidRPr="00EB1754">
        <w:rPr>
          <w:rFonts w:ascii="微軟正黑體" w:eastAsia="微軟正黑體" w:hAnsi="微軟正黑體" w:cs="Helvetica" w:hint="eastAsia"/>
          <w:color w:val="333333"/>
        </w:rPr>
        <w:t>影本</w:t>
      </w:r>
      <w:r w:rsidR="00195229" w:rsidRPr="008460F9">
        <w:rPr>
          <w:rFonts w:ascii="微軟正黑體" w:eastAsia="微軟正黑體" w:hAnsi="微軟正黑體" w:cs="Helvetica" w:hint="eastAsia"/>
          <w:color w:val="333333"/>
        </w:rPr>
        <w:t>並蓋章</w:t>
      </w:r>
      <w:r w:rsidR="002466A9" w:rsidRPr="008460F9">
        <w:rPr>
          <w:rFonts w:ascii="微軟正黑體" w:eastAsia="微軟正黑體" w:hAnsi="微軟正黑體" w:cs="Helvetica" w:hint="eastAsia"/>
          <w:color w:val="333333"/>
        </w:rPr>
        <w:t xml:space="preserve"> </w:t>
      </w:r>
    </w:p>
    <w:p w:rsidR="00310027" w:rsidRPr="008460F9" w:rsidRDefault="00195229" w:rsidP="003E1BE5">
      <w:pPr>
        <w:pStyle w:val="a3"/>
        <w:spacing w:line="400" w:lineRule="exact"/>
        <w:ind w:leftChars="0" w:left="143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 w:hint="eastAsia"/>
          <w:color w:val="333333"/>
        </w:rPr>
        <w:t>(</w:t>
      </w:r>
      <w:r w:rsidR="00DF5598" w:rsidRPr="00DF5598">
        <w:rPr>
          <w:rFonts w:ascii="微軟正黑體" w:eastAsia="微軟正黑體" w:hAnsi="微軟正黑體" w:cs="Helvetica" w:hint="eastAsia"/>
          <w:color w:val="333333"/>
        </w:rPr>
        <w:t>須由直轄市或縣市政府核發。</w:t>
      </w:r>
      <w:r w:rsidR="00C87B9A">
        <w:rPr>
          <w:rFonts w:ascii="微軟正黑體" w:eastAsia="微軟正黑體" w:hAnsi="微軟正黑體" w:cs="Helvetica" w:hint="eastAsia"/>
          <w:color w:val="333333"/>
        </w:rPr>
        <w:t>若尚未取得</w:t>
      </w:r>
      <w:r w:rsidR="00B74E59" w:rsidRPr="008460F9">
        <w:rPr>
          <w:rFonts w:ascii="微軟正黑體" w:eastAsia="微軟正黑體" w:hAnsi="微軟正黑體" w:cs="Helvetica" w:hint="eastAsia"/>
          <w:color w:val="333333"/>
        </w:rPr>
        <w:t>身分證，</w:t>
      </w:r>
      <w:r w:rsidR="00C87B9A">
        <w:rPr>
          <w:rFonts w:ascii="微軟正黑體" w:eastAsia="微軟正黑體" w:hAnsi="微軟正黑體" w:cs="Helvetica" w:hint="eastAsia"/>
          <w:color w:val="333333"/>
        </w:rPr>
        <w:t>可使用居留證或護照</w:t>
      </w:r>
      <w:r w:rsidRPr="008460F9">
        <w:rPr>
          <w:rFonts w:ascii="微軟正黑體" w:eastAsia="微軟正黑體" w:hAnsi="微軟正黑體" w:cs="Helvetica" w:hint="eastAsia"/>
          <w:color w:val="333333"/>
        </w:rPr>
        <w:t>)</w:t>
      </w:r>
    </w:p>
    <w:p w:rsidR="00DE5F5A" w:rsidRDefault="00C87B9A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/>
          <w:color w:val="333333"/>
        </w:rPr>
        <w:t>具領人金融機構存摺封面影本</w:t>
      </w:r>
      <w:r w:rsidRPr="00EB1754">
        <w:rPr>
          <w:rFonts w:ascii="微軟正黑體" w:eastAsia="微軟正黑體" w:hAnsi="微軟正黑體" w:cs="Helvetica" w:hint="eastAsia"/>
          <w:color w:val="333333"/>
        </w:rPr>
        <w:t xml:space="preserve"> </w:t>
      </w:r>
    </w:p>
    <w:p w:rsidR="00310027" w:rsidRPr="008460F9" w:rsidRDefault="00C87B9A" w:rsidP="00DE5F5A">
      <w:pPr>
        <w:pStyle w:val="a3"/>
        <w:spacing w:line="400" w:lineRule="exact"/>
        <w:ind w:leftChars="0" w:left="143"/>
        <w:rPr>
          <w:rFonts w:ascii="微軟正黑體" w:eastAsia="微軟正黑體" w:hAnsi="微軟正黑體" w:cs="Helvetica"/>
          <w:color w:val="333333"/>
        </w:rPr>
      </w:pPr>
      <w:r w:rsidRPr="00EB1754">
        <w:rPr>
          <w:rFonts w:ascii="微軟正黑體" w:eastAsia="微軟正黑體" w:hAnsi="微軟正黑體" w:cs="Helvetica" w:hint="eastAsia"/>
          <w:color w:val="333333"/>
        </w:rPr>
        <w:t>(勿提供「救助專戶」，因本補助款項無法匯入，請改用其他存摺)</w:t>
      </w:r>
    </w:p>
    <w:p w:rsidR="00310027" w:rsidRPr="008460F9" w:rsidRDefault="007E62B9" w:rsidP="001B5006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/>
          <w:color w:val="333333"/>
        </w:rPr>
        <w:t>無親屬或親屬無法看護之切結書</w:t>
      </w:r>
    </w:p>
    <w:p w:rsidR="00310027" w:rsidRPr="00C87B9A" w:rsidRDefault="007E62B9" w:rsidP="00C87B9A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/>
          <w:color w:val="333333"/>
        </w:rPr>
        <w:t>如具領人非受補助對象，應檢附受補助人所開立之切結書</w:t>
      </w:r>
    </w:p>
    <w:p w:rsidR="00C87B9A" w:rsidRDefault="007E62B9" w:rsidP="00C87B9A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/>
          <w:color w:val="333333"/>
        </w:rPr>
        <w:t>領據</w:t>
      </w:r>
      <w:r w:rsidR="002466A9" w:rsidRPr="008460F9">
        <w:rPr>
          <w:rFonts w:ascii="微軟正黑體" w:eastAsia="微軟正黑體" w:hAnsi="微軟正黑體" w:cs="Helvetica" w:hint="eastAsia"/>
          <w:color w:val="333333"/>
        </w:rPr>
        <w:t xml:space="preserve"> (</w:t>
      </w:r>
      <w:r w:rsidR="000C4584" w:rsidRPr="00EB1754">
        <w:rPr>
          <w:rFonts w:ascii="微軟正黑體" w:eastAsia="微軟正黑體" w:hAnsi="微軟正黑體" w:cs="Helvetica" w:hint="eastAsia"/>
          <w:color w:val="333333"/>
        </w:rPr>
        <w:t>毋須填寫金額。</w:t>
      </w:r>
      <w:r w:rsidR="002466A9" w:rsidRPr="008460F9">
        <w:rPr>
          <w:rFonts w:ascii="微軟正黑體" w:eastAsia="微軟正黑體" w:hAnsi="微軟正黑體" w:cs="Helvetica"/>
          <w:color w:val="333333"/>
        </w:rPr>
        <w:t>具領人</w:t>
      </w:r>
      <w:r w:rsidRPr="008460F9">
        <w:rPr>
          <w:rFonts w:ascii="微軟正黑體" w:eastAsia="微軟正黑體" w:hAnsi="微軟正黑體" w:cs="Helvetica"/>
          <w:color w:val="333333"/>
        </w:rPr>
        <w:t>為機構填寫</w:t>
      </w:r>
      <w:r w:rsidR="003848F9" w:rsidRPr="008460F9">
        <w:rPr>
          <w:rFonts w:ascii="微軟正黑體" w:eastAsia="微軟正黑體" w:hAnsi="微軟正黑體" w:cs="Helvetica"/>
          <w:color w:val="333333"/>
        </w:rPr>
        <w:t>機構</w:t>
      </w:r>
      <w:r w:rsidRPr="008460F9">
        <w:rPr>
          <w:rFonts w:ascii="微軟正黑體" w:eastAsia="微軟正黑體" w:hAnsi="微軟正黑體" w:cs="Helvetica"/>
          <w:color w:val="333333"/>
        </w:rPr>
        <w:t>領據</w:t>
      </w:r>
      <w:r w:rsidR="002466A9" w:rsidRPr="008460F9">
        <w:rPr>
          <w:rFonts w:ascii="微軟正黑體" w:eastAsia="微軟正黑體" w:hAnsi="微軟正黑體" w:cs="Helvetica" w:hint="eastAsia"/>
          <w:color w:val="333333"/>
        </w:rPr>
        <w:t>；</w:t>
      </w:r>
      <w:r w:rsidR="002466A9" w:rsidRPr="008460F9">
        <w:rPr>
          <w:rFonts w:ascii="微軟正黑體" w:eastAsia="微軟正黑體" w:hAnsi="微軟正黑體" w:cs="Helvetica"/>
          <w:color w:val="333333"/>
        </w:rPr>
        <w:t>具領人</w:t>
      </w:r>
      <w:r w:rsidRPr="008460F9">
        <w:rPr>
          <w:rFonts w:ascii="微軟正黑體" w:eastAsia="微軟正黑體" w:hAnsi="微軟正黑體" w:cs="Helvetica"/>
          <w:color w:val="333333"/>
        </w:rPr>
        <w:t>為一般民眾填寫</w:t>
      </w:r>
      <w:r w:rsidR="003848F9" w:rsidRPr="008460F9">
        <w:rPr>
          <w:rFonts w:ascii="微軟正黑體" w:eastAsia="微軟正黑體" w:hAnsi="微軟正黑體" w:cs="Helvetica"/>
          <w:color w:val="333333"/>
        </w:rPr>
        <w:t>一般民眾</w:t>
      </w:r>
      <w:r w:rsidRPr="008460F9">
        <w:rPr>
          <w:rFonts w:ascii="微軟正黑體" w:eastAsia="微軟正黑體" w:hAnsi="微軟正黑體" w:cs="Helvetica"/>
          <w:color w:val="333333"/>
        </w:rPr>
        <w:t>領據</w:t>
      </w:r>
      <w:r w:rsidR="002466A9" w:rsidRPr="008460F9">
        <w:rPr>
          <w:rFonts w:ascii="微軟正黑體" w:eastAsia="微軟正黑體" w:hAnsi="微軟正黑體" w:cs="Helvetica" w:hint="eastAsia"/>
          <w:color w:val="333333"/>
        </w:rPr>
        <w:t>)</w:t>
      </w:r>
    </w:p>
    <w:p w:rsidR="00C87B9A" w:rsidRDefault="007E62B9" w:rsidP="00C87B9A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C87B9A">
        <w:rPr>
          <w:rFonts w:ascii="微軟正黑體" w:eastAsia="微軟正黑體" w:hAnsi="微軟正黑體" w:cs="Helvetica"/>
          <w:color w:val="333333"/>
        </w:rPr>
        <w:t>查調戶籍資料申請授權書</w:t>
      </w:r>
    </w:p>
    <w:p w:rsidR="007E62B9" w:rsidRPr="00C87B9A" w:rsidRDefault="007E62B9" w:rsidP="00C87B9A">
      <w:pPr>
        <w:pStyle w:val="a3"/>
        <w:numPr>
          <w:ilvl w:val="0"/>
          <w:numId w:val="2"/>
        </w:numPr>
        <w:spacing w:line="400" w:lineRule="exact"/>
        <w:ind w:leftChars="-118" w:left="143" w:hanging="426"/>
        <w:rPr>
          <w:rFonts w:ascii="微軟正黑體" w:eastAsia="微軟正黑體" w:hAnsi="微軟正黑體" w:cs="Helvetica"/>
          <w:color w:val="333333"/>
        </w:rPr>
      </w:pPr>
      <w:r w:rsidRPr="00C87B9A">
        <w:rPr>
          <w:rFonts w:ascii="微軟正黑體" w:eastAsia="微軟正黑體" w:hAnsi="微軟正黑體" w:cs="Helvetica"/>
          <w:color w:val="333333"/>
        </w:rPr>
        <w:t>申請人</w:t>
      </w:r>
      <w:r w:rsidR="00C87B9A" w:rsidRPr="00EB1754">
        <w:rPr>
          <w:rFonts w:ascii="微軟正黑體" w:eastAsia="微軟正黑體" w:hAnsi="微軟正黑體" w:cs="Helvetica" w:hint="eastAsia"/>
          <w:color w:val="333333"/>
        </w:rPr>
        <w:t>及具領人印章、</w:t>
      </w:r>
      <w:r w:rsidRPr="00C87B9A">
        <w:rPr>
          <w:rFonts w:ascii="微軟正黑體" w:eastAsia="微軟正黑體" w:hAnsi="微軟正黑體" w:cs="Helvetica"/>
          <w:color w:val="333333"/>
        </w:rPr>
        <w:t>身分證(查驗後歸還)</w:t>
      </w:r>
    </w:p>
    <w:p w:rsidR="007E62B9" w:rsidRPr="00C87B9A" w:rsidRDefault="007E62B9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color w:val="333333"/>
        </w:rPr>
      </w:pPr>
    </w:p>
    <w:p w:rsidR="001B5006" w:rsidRPr="008460F9" w:rsidRDefault="001B5006" w:rsidP="001B5006">
      <w:pPr>
        <w:spacing w:line="400" w:lineRule="exact"/>
        <w:ind w:leftChars="-118" w:left="-283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 w:hint="eastAsia"/>
          <w:color w:val="333333"/>
        </w:rPr>
        <w:t>三、</w:t>
      </w:r>
      <w:r w:rsidRPr="00C87B9A">
        <w:rPr>
          <w:rFonts w:ascii="微軟正黑體" w:eastAsia="微軟正黑體" w:hAnsi="微軟正黑體" w:cs="Helvetica" w:hint="eastAsia"/>
          <w:b/>
          <w:color w:val="333333"/>
          <w:sz w:val="28"/>
        </w:rPr>
        <w:t>其他申請注意事項</w:t>
      </w:r>
      <w:r w:rsidR="002C2172" w:rsidRPr="008460F9">
        <w:rPr>
          <w:rFonts w:ascii="微軟正黑體" w:eastAsia="微軟正黑體" w:hAnsi="微軟正黑體" w:cs="Helvetica"/>
          <w:color w:val="333333"/>
        </w:rPr>
        <w:t>：</w:t>
      </w:r>
    </w:p>
    <w:p w:rsidR="003848F9" w:rsidRPr="008460F9" w:rsidRDefault="00C21923" w:rsidP="001B5006">
      <w:pPr>
        <w:pStyle w:val="a3"/>
        <w:numPr>
          <w:ilvl w:val="0"/>
          <w:numId w:val="6"/>
        </w:numPr>
        <w:spacing w:line="400" w:lineRule="exact"/>
        <w:ind w:leftChars="-118" w:left="197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/>
          <w:color w:val="333333"/>
        </w:rPr>
        <w:t>入住各類具有</w:t>
      </w:r>
      <w:r w:rsidRPr="008460F9">
        <w:rPr>
          <w:rFonts w:ascii="微軟正黑體" w:eastAsia="微軟正黑體" w:hAnsi="微軟正黑體" w:cs="Helvetica"/>
          <w:b/>
          <w:color w:val="333333"/>
        </w:rPr>
        <w:t>加護或隔離</w:t>
      </w:r>
      <w:r w:rsidRPr="008460F9">
        <w:rPr>
          <w:rFonts w:ascii="微軟正黑體" w:eastAsia="微軟正黑體" w:hAnsi="微軟正黑體" w:cs="Helvetica"/>
          <w:color w:val="333333"/>
        </w:rPr>
        <w:t>性質之病房</w:t>
      </w:r>
      <w:r w:rsidRPr="008460F9">
        <w:rPr>
          <w:rFonts w:ascii="微軟正黑體" w:eastAsia="微軟正黑體" w:hAnsi="微軟正黑體" w:cs="Helvetica" w:hint="eastAsia"/>
          <w:b/>
          <w:color w:val="333333"/>
        </w:rPr>
        <w:t>不予補助</w:t>
      </w:r>
      <w:r w:rsidR="002466A9" w:rsidRPr="008460F9">
        <w:rPr>
          <w:rFonts w:ascii="微軟正黑體" w:eastAsia="微軟正黑體" w:hAnsi="微軟正黑體" w:cs="Helvetica"/>
          <w:color w:val="333333"/>
        </w:rPr>
        <w:t>。</w:t>
      </w:r>
    </w:p>
    <w:p w:rsidR="00822095" w:rsidRPr="008460F9" w:rsidRDefault="00C21923" w:rsidP="001B5006">
      <w:pPr>
        <w:pStyle w:val="a3"/>
        <w:numPr>
          <w:ilvl w:val="0"/>
          <w:numId w:val="6"/>
        </w:numPr>
        <w:spacing w:line="400" w:lineRule="exact"/>
        <w:ind w:leftChars="-118" w:left="197"/>
        <w:rPr>
          <w:rFonts w:ascii="微軟正黑體" w:eastAsia="微軟正黑體" w:hAnsi="微軟正黑體" w:cs="Helvetica"/>
          <w:color w:val="333333"/>
        </w:rPr>
      </w:pPr>
      <w:r w:rsidRPr="008460F9">
        <w:rPr>
          <w:rFonts w:ascii="微軟正黑體" w:eastAsia="微軟正黑體" w:hAnsi="微軟正黑體" w:cs="Helvetica"/>
          <w:color w:val="333333"/>
        </w:rPr>
        <w:t>所僱用看護員，如為</w:t>
      </w:r>
      <w:r w:rsidRPr="008460F9">
        <w:rPr>
          <w:rFonts w:ascii="微軟正黑體" w:eastAsia="微軟正黑體" w:hAnsi="微軟正黑體" w:cs="Helvetica"/>
          <w:b/>
          <w:color w:val="333333"/>
        </w:rPr>
        <w:t>親屬</w:t>
      </w:r>
      <w:r w:rsidRPr="008460F9">
        <w:rPr>
          <w:rFonts w:ascii="微軟正黑體" w:eastAsia="微軟正黑體" w:hAnsi="微軟正黑體" w:cs="Helvetica"/>
          <w:color w:val="333333"/>
        </w:rPr>
        <w:t>；或受補助對象經機構收容，並由機構看護員看護者，</w:t>
      </w:r>
      <w:r w:rsidRPr="008460F9">
        <w:rPr>
          <w:rFonts w:ascii="微軟正黑體" w:eastAsia="微軟正黑體" w:hAnsi="微軟正黑體" w:cs="Helvetica"/>
          <w:b/>
          <w:color w:val="333333"/>
        </w:rPr>
        <w:t>不予補助</w:t>
      </w:r>
      <w:r w:rsidRPr="008460F9">
        <w:rPr>
          <w:rFonts w:ascii="微軟正黑體" w:eastAsia="微軟正黑體" w:hAnsi="微軟正黑體" w:cs="Helvetica"/>
          <w:color w:val="333333"/>
        </w:rPr>
        <w:t>。</w:t>
      </w:r>
    </w:p>
    <w:p w:rsidR="000C4584" w:rsidRDefault="000C4584">
      <w:pPr>
        <w:widowControl/>
        <w:rPr>
          <w:rFonts w:ascii="微軟正黑體" w:eastAsia="微軟正黑體" w:hAnsi="微軟正黑體" w:cs="Helvetica"/>
          <w:color w:val="333333"/>
        </w:rPr>
      </w:pPr>
    </w:p>
    <w:p w:rsidR="00C21923" w:rsidRPr="00B04CC8" w:rsidRDefault="000C4584" w:rsidP="00B04CC8">
      <w:pPr>
        <w:spacing w:line="500" w:lineRule="exact"/>
        <w:rPr>
          <w:rFonts w:ascii="微軟正黑體" w:eastAsia="微軟正黑體" w:hAnsi="微軟正黑體"/>
          <w:b/>
          <w:szCs w:val="24"/>
        </w:rPr>
      </w:pPr>
      <w:r w:rsidRPr="000C4584">
        <w:rPr>
          <w:rFonts w:ascii="微軟正黑體" w:eastAsia="微軟正黑體" w:hAnsi="微軟正黑體" w:cs="Helvetica" w:hint="eastAsia"/>
          <w:b/>
          <w:color w:val="333333"/>
          <w:szCs w:val="24"/>
        </w:rPr>
        <w:t>永和區公所承辦窗口：2</w:t>
      </w:r>
      <w:bookmarkStart w:id="0" w:name="_GoBack"/>
      <w:bookmarkEnd w:id="0"/>
      <w:r w:rsidRPr="000C4584">
        <w:rPr>
          <w:rFonts w:ascii="微軟正黑體" w:eastAsia="微軟正黑體" w:hAnsi="微軟正黑體" w:cs="Helvetica" w:hint="eastAsia"/>
          <w:b/>
          <w:color w:val="333333"/>
          <w:szCs w:val="24"/>
        </w:rPr>
        <w:t>928-2828洽詢分機12</w:t>
      </w:r>
      <w:r w:rsidR="007D247F">
        <w:rPr>
          <w:rFonts w:ascii="微軟正黑體" w:eastAsia="微軟正黑體" w:hAnsi="微軟正黑體" w:cs="Helvetica"/>
          <w:b/>
          <w:color w:val="333333"/>
          <w:szCs w:val="24"/>
        </w:rPr>
        <w:t>3</w:t>
      </w:r>
      <w:r w:rsidR="00B04CC8">
        <w:rPr>
          <w:rFonts w:ascii="微軟正黑體" w:eastAsia="微軟正黑體" w:hAnsi="微軟正黑體" w:hint="eastAsia"/>
          <w:b/>
          <w:szCs w:val="24"/>
        </w:rPr>
        <w:t>劉先生</w:t>
      </w:r>
    </w:p>
    <w:sectPr w:rsidR="00C21923" w:rsidRPr="00B04CC8" w:rsidSect="00DE5F5A">
      <w:pgSz w:w="11906" w:h="16838"/>
      <w:pgMar w:top="720" w:right="1134" w:bottom="24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079" w:rsidRDefault="00A25079" w:rsidP="001B5006">
      <w:r>
        <w:separator/>
      </w:r>
    </w:p>
  </w:endnote>
  <w:endnote w:type="continuationSeparator" w:id="0">
    <w:p w:rsidR="00A25079" w:rsidRDefault="00A25079" w:rsidP="001B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079" w:rsidRDefault="00A25079" w:rsidP="001B5006">
      <w:r>
        <w:separator/>
      </w:r>
    </w:p>
  </w:footnote>
  <w:footnote w:type="continuationSeparator" w:id="0">
    <w:p w:rsidR="00A25079" w:rsidRDefault="00A25079" w:rsidP="001B5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25295"/>
    <w:multiLevelType w:val="hybridMultilevel"/>
    <w:tmpl w:val="23C2112E"/>
    <w:lvl w:ilvl="0" w:tplc="B9649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004A01"/>
    <w:multiLevelType w:val="hybridMultilevel"/>
    <w:tmpl w:val="9582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D1670A"/>
    <w:multiLevelType w:val="hybridMultilevel"/>
    <w:tmpl w:val="0484A388"/>
    <w:lvl w:ilvl="0" w:tplc="CF42AB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3AB6AD7"/>
    <w:multiLevelType w:val="hybridMultilevel"/>
    <w:tmpl w:val="96920E64"/>
    <w:lvl w:ilvl="0" w:tplc="EEEC9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96737B"/>
    <w:multiLevelType w:val="hybridMultilevel"/>
    <w:tmpl w:val="B7E2FD4A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971DEF"/>
    <w:multiLevelType w:val="hybridMultilevel"/>
    <w:tmpl w:val="0DC490EE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284"/>
    <w:rsid w:val="000C4584"/>
    <w:rsid w:val="00195229"/>
    <w:rsid w:val="001B0E6E"/>
    <w:rsid w:val="001B5006"/>
    <w:rsid w:val="00213584"/>
    <w:rsid w:val="00242188"/>
    <w:rsid w:val="002466A9"/>
    <w:rsid w:val="002703B7"/>
    <w:rsid w:val="002C2172"/>
    <w:rsid w:val="002C3284"/>
    <w:rsid w:val="00310027"/>
    <w:rsid w:val="003848F9"/>
    <w:rsid w:val="00396ACB"/>
    <w:rsid w:val="003E1BE5"/>
    <w:rsid w:val="00501330"/>
    <w:rsid w:val="005473A9"/>
    <w:rsid w:val="005647FD"/>
    <w:rsid w:val="005B2BFF"/>
    <w:rsid w:val="00677E33"/>
    <w:rsid w:val="00686A91"/>
    <w:rsid w:val="006C448E"/>
    <w:rsid w:val="006E542A"/>
    <w:rsid w:val="007D247F"/>
    <w:rsid w:val="007E62B9"/>
    <w:rsid w:val="008003EA"/>
    <w:rsid w:val="00822095"/>
    <w:rsid w:val="008460F9"/>
    <w:rsid w:val="00852831"/>
    <w:rsid w:val="00866711"/>
    <w:rsid w:val="008923C3"/>
    <w:rsid w:val="0091521E"/>
    <w:rsid w:val="009A6B62"/>
    <w:rsid w:val="009E3353"/>
    <w:rsid w:val="00A24C04"/>
    <w:rsid w:val="00A25079"/>
    <w:rsid w:val="00A55017"/>
    <w:rsid w:val="00B04CC8"/>
    <w:rsid w:val="00B670FF"/>
    <w:rsid w:val="00B74E59"/>
    <w:rsid w:val="00C21923"/>
    <w:rsid w:val="00C250DC"/>
    <w:rsid w:val="00C87B9A"/>
    <w:rsid w:val="00CA40AF"/>
    <w:rsid w:val="00CB432B"/>
    <w:rsid w:val="00D27405"/>
    <w:rsid w:val="00D30D33"/>
    <w:rsid w:val="00D80F95"/>
    <w:rsid w:val="00DE5F5A"/>
    <w:rsid w:val="00DF5598"/>
    <w:rsid w:val="00E667AF"/>
    <w:rsid w:val="00EA6F3E"/>
    <w:rsid w:val="00EB1754"/>
    <w:rsid w:val="00FA377E"/>
    <w:rsid w:val="00FE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93EB94"/>
  <w15:docId w15:val="{0D4BFF74-B960-4943-AEF7-04155564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2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B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50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0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5006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460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460F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陳宜芬</dc:creator>
  <cp:lastModifiedBy>劉竑庭</cp:lastModifiedBy>
  <cp:revision>14</cp:revision>
  <dcterms:created xsi:type="dcterms:W3CDTF">2019-04-01T01:25:00Z</dcterms:created>
  <dcterms:modified xsi:type="dcterms:W3CDTF">2024-03-11T08:33:00Z</dcterms:modified>
</cp:coreProperties>
</file>